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606" w:type="dxa"/>
        <w:tblInd w:w="-108" w:type="dxa"/>
        <w:tblLayout w:type="fixed"/>
        <w:tblLook w:val="0000" w:firstRow="0" w:lastRow="0" w:firstColumn="0" w:lastColumn="0" w:noHBand="0" w:noVBand="0"/>
      </w:tblPr>
      <w:tblGrid>
        <w:gridCol w:w="3544"/>
        <w:gridCol w:w="6062"/>
      </w:tblGrid>
      <w:tr w:rsidR="002E4329" w:rsidRPr="002E4329" w14:paraId="401D96B7" w14:textId="77777777" w:rsidTr="00AB06D6">
        <w:trPr>
          <w:trHeight w:val="829"/>
        </w:trPr>
        <w:tc>
          <w:tcPr>
            <w:tcW w:w="3544" w:type="dxa"/>
          </w:tcPr>
          <w:p w14:paraId="00000002" w14:textId="2A2DFCCF" w:rsidR="00D009F5" w:rsidRPr="002E4329" w:rsidRDefault="0046571F">
            <w:pPr>
              <w:spacing w:after="0" w:line="240" w:lineRule="auto"/>
              <w:ind w:left="1" w:hanging="3"/>
              <w:jc w:val="center"/>
              <w:rPr>
                <w:rFonts w:ascii="Times New Roman" w:eastAsia="Times New Roman" w:hAnsi="Times New Roman" w:cs="Times New Roman"/>
                <w:color w:val="000000" w:themeColor="text1"/>
                <w:sz w:val="26"/>
                <w:szCs w:val="26"/>
              </w:rPr>
            </w:pPr>
            <w:r w:rsidRPr="002E4329">
              <w:rPr>
                <w:rFonts w:ascii="Times New Roman" w:eastAsia="Times New Roman" w:hAnsi="Times New Roman" w:cs="Times New Roman"/>
                <w:b/>
                <w:color w:val="000000" w:themeColor="text1"/>
                <w:sz w:val="26"/>
                <w:szCs w:val="26"/>
              </w:rPr>
              <w:t>NGÂN HÀNG NHÀ NƯỚC</w:t>
            </w:r>
          </w:p>
          <w:p w14:paraId="00000003" w14:textId="5F9C3D91" w:rsidR="00D009F5" w:rsidRPr="002E4329" w:rsidRDefault="009303DB" w:rsidP="005279F8">
            <w:pPr>
              <w:spacing w:after="240" w:line="240" w:lineRule="auto"/>
              <w:ind w:left="1" w:hanging="3"/>
              <w:jc w:val="center"/>
              <w:rPr>
                <w:rFonts w:ascii="Times New Roman" w:eastAsia="Times New Roman" w:hAnsi="Times New Roman" w:cs="Times New Roman"/>
                <w:color w:val="000000" w:themeColor="text1"/>
                <w:sz w:val="20"/>
                <w:szCs w:val="20"/>
              </w:rPr>
            </w:pPr>
            <w:r w:rsidRPr="002E4329">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9504" behindDoc="0" locked="0" layoutInCell="1" allowOverlap="1" wp14:anchorId="48E53B85" wp14:editId="2EF3F21E">
                      <wp:simplePos x="0" y="0"/>
                      <wp:positionH relativeFrom="column">
                        <wp:posOffset>725805</wp:posOffset>
                      </wp:positionH>
                      <wp:positionV relativeFrom="paragraph">
                        <wp:posOffset>213056</wp:posOffset>
                      </wp:positionV>
                      <wp:extent cx="702259" cy="1930"/>
                      <wp:effectExtent l="0" t="0" r="22225" b="36195"/>
                      <wp:wrapNone/>
                      <wp:docPr id="7" name="Straight Connector 7"/>
                      <wp:cNvGraphicFramePr/>
                      <a:graphic xmlns:a="http://schemas.openxmlformats.org/drawingml/2006/main">
                        <a:graphicData uri="http://schemas.microsoft.com/office/word/2010/wordprocessingShape">
                          <wps:wsp>
                            <wps:cNvCnPr/>
                            <wps:spPr>
                              <a:xfrm>
                                <a:off x="0" y="0"/>
                                <a:ext cx="702259" cy="193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BF10F"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6.8pt" to="112.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" strokecolor="black [3213]"/>
                  </w:pict>
                </mc:Fallback>
              </mc:AlternateContent>
            </w:r>
            <w:r w:rsidR="0046571F" w:rsidRPr="002E4329">
              <w:rPr>
                <w:rFonts w:ascii="Times New Roman" w:eastAsia="Times New Roman" w:hAnsi="Times New Roman" w:cs="Times New Roman"/>
                <w:b/>
                <w:color w:val="000000" w:themeColor="text1"/>
                <w:sz w:val="26"/>
                <w:szCs w:val="26"/>
              </w:rPr>
              <w:t>VIỆT</w:t>
            </w:r>
            <w:r w:rsidR="009764EC" w:rsidRPr="002E4329">
              <w:rPr>
                <w:color w:val="000000" w:themeColor="text1"/>
              </w:rPr>
              <w:t xml:space="preserve"> </w:t>
            </w:r>
            <w:r w:rsidR="0046571F" w:rsidRPr="002E4329">
              <w:rPr>
                <w:rFonts w:ascii="Times New Roman" w:eastAsia="Times New Roman" w:hAnsi="Times New Roman" w:cs="Times New Roman"/>
                <w:b/>
                <w:color w:val="000000" w:themeColor="text1"/>
                <w:sz w:val="26"/>
                <w:szCs w:val="26"/>
              </w:rPr>
              <w:t>NAM</w:t>
            </w:r>
          </w:p>
        </w:tc>
        <w:tc>
          <w:tcPr>
            <w:tcW w:w="6062" w:type="dxa"/>
          </w:tcPr>
          <w:p w14:paraId="00000004" w14:textId="77777777" w:rsidR="00D009F5" w:rsidRPr="002E4329" w:rsidRDefault="0046571F">
            <w:pPr>
              <w:spacing w:after="0" w:line="240" w:lineRule="auto"/>
              <w:ind w:left="1" w:hanging="3"/>
              <w:jc w:val="center"/>
              <w:rPr>
                <w:rFonts w:ascii="Times New Roman" w:eastAsia="Times New Roman" w:hAnsi="Times New Roman" w:cs="Times New Roman"/>
                <w:color w:val="000000" w:themeColor="text1"/>
                <w:sz w:val="26"/>
                <w:szCs w:val="26"/>
              </w:rPr>
            </w:pPr>
            <w:r w:rsidRPr="002E4329">
              <w:rPr>
                <w:rFonts w:ascii="Times New Roman" w:eastAsia="Times New Roman" w:hAnsi="Times New Roman" w:cs="Times New Roman"/>
                <w:b/>
                <w:color w:val="000000" w:themeColor="text1"/>
                <w:sz w:val="26"/>
                <w:szCs w:val="26"/>
              </w:rPr>
              <w:t>CỘNG HÒA XÃ HỘI CHỦ NGHĨA VIỆT NAM</w:t>
            </w:r>
          </w:p>
          <w:p w14:paraId="00000005" w14:textId="4538362B" w:rsidR="00D009F5" w:rsidRPr="002E4329" w:rsidRDefault="003B4C2A">
            <w:pPr>
              <w:spacing w:after="0" w:line="240" w:lineRule="auto"/>
              <w:ind w:left="1" w:hanging="3"/>
              <w:jc w:val="center"/>
              <w:rPr>
                <w:rFonts w:ascii="Times New Roman" w:eastAsia="Times New Roman" w:hAnsi="Times New Roman" w:cs="Times New Roman"/>
                <w:color w:val="000000" w:themeColor="text1"/>
                <w:sz w:val="20"/>
                <w:szCs w:val="20"/>
              </w:rPr>
            </w:pPr>
            <w:r w:rsidRPr="002E4329">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7456" behindDoc="0" locked="0" layoutInCell="1" allowOverlap="1" wp14:anchorId="1EFB5590" wp14:editId="1882DC5A">
                      <wp:simplePos x="0" y="0"/>
                      <wp:positionH relativeFrom="column">
                        <wp:posOffset>832028</wp:posOffset>
                      </wp:positionH>
                      <wp:positionV relativeFrom="paragraph">
                        <wp:posOffset>235331</wp:posOffset>
                      </wp:positionV>
                      <wp:extent cx="178490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490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F4C20"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8.55pt" to="20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" strokecolor="black [3213]"/>
                  </w:pict>
                </mc:Fallback>
              </mc:AlternateContent>
            </w:r>
            <w:r w:rsidR="0046571F" w:rsidRPr="002E4329">
              <w:rPr>
                <w:rFonts w:ascii="Times New Roman" w:eastAsia="Times New Roman" w:hAnsi="Times New Roman" w:cs="Times New Roman"/>
                <w:b/>
                <w:color w:val="000000" w:themeColor="text1"/>
                <w:sz w:val="28"/>
                <w:szCs w:val="28"/>
              </w:rPr>
              <w:t>Độc lập - Tự do - Hạnh phúc</w:t>
            </w:r>
          </w:p>
        </w:tc>
      </w:tr>
      <w:tr w:rsidR="002E4329" w:rsidRPr="002E4329" w14:paraId="4A2BC8F7" w14:textId="77777777" w:rsidTr="00AB06D6">
        <w:tc>
          <w:tcPr>
            <w:tcW w:w="3544" w:type="dxa"/>
          </w:tcPr>
          <w:p w14:paraId="00000006" w14:textId="557C75D8" w:rsidR="00D009F5" w:rsidRPr="002E4329" w:rsidRDefault="00134BF6">
            <w:pPr>
              <w:spacing w:after="0" w:line="240" w:lineRule="auto"/>
              <w:ind w:left="1" w:hanging="3"/>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Số:41</w:t>
            </w:r>
            <w:r w:rsidR="0046571F" w:rsidRPr="002E4329">
              <w:rPr>
                <w:rFonts w:ascii="Times New Roman" w:eastAsia="Times New Roman" w:hAnsi="Times New Roman" w:cs="Times New Roman"/>
                <w:color w:val="000000" w:themeColor="text1"/>
                <w:sz w:val="28"/>
                <w:szCs w:val="28"/>
              </w:rPr>
              <w:t>/202</w:t>
            </w:r>
            <w:r w:rsidR="00B166F9" w:rsidRPr="002E4329">
              <w:rPr>
                <w:rFonts w:ascii="Times New Roman" w:eastAsia="Times New Roman" w:hAnsi="Times New Roman" w:cs="Times New Roman"/>
                <w:color w:val="000000" w:themeColor="text1"/>
                <w:sz w:val="28"/>
                <w:szCs w:val="28"/>
              </w:rPr>
              <w:t>5</w:t>
            </w:r>
            <w:r w:rsidR="0046571F" w:rsidRPr="002E4329">
              <w:rPr>
                <w:rFonts w:ascii="Times New Roman" w:eastAsia="Times New Roman" w:hAnsi="Times New Roman" w:cs="Times New Roman"/>
                <w:color w:val="000000" w:themeColor="text1"/>
                <w:sz w:val="28"/>
                <w:szCs w:val="28"/>
              </w:rPr>
              <w:t xml:space="preserve">/TT-NHNN          </w:t>
            </w:r>
          </w:p>
        </w:tc>
        <w:tc>
          <w:tcPr>
            <w:tcW w:w="6062" w:type="dxa"/>
          </w:tcPr>
          <w:p w14:paraId="00000007" w14:textId="071B01DF" w:rsidR="00D009F5" w:rsidRPr="002E4329" w:rsidRDefault="0046571F">
            <w:pPr>
              <w:spacing w:after="0" w:line="240" w:lineRule="auto"/>
              <w:ind w:left="1" w:right="34" w:hanging="3"/>
              <w:jc w:val="center"/>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i/>
                <w:color w:val="000000" w:themeColor="text1"/>
                <w:sz w:val="28"/>
                <w:szCs w:val="28"/>
              </w:rPr>
              <w:t xml:space="preserve">    </w:t>
            </w:r>
            <w:r w:rsidR="00AB06D6">
              <w:rPr>
                <w:rFonts w:ascii="Times New Roman" w:eastAsia="Times New Roman" w:hAnsi="Times New Roman" w:cs="Times New Roman"/>
                <w:i/>
                <w:color w:val="000000" w:themeColor="text1"/>
                <w:sz w:val="28"/>
                <w:szCs w:val="28"/>
              </w:rPr>
              <w:t xml:space="preserve">                 </w:t>
            </w:r>
            <w:bookmarkStart w:id="0" w:name="_GoBack"/>
            <w:bookmarkEnd w:id="0"/>
            <w:r w:rsidRPr="002E4329">
              <w:rPr>
                <w:rFonts w:ascii="Times New Roman" w:eastAsia="Times New Roman" w:hAnsi="Times New Roman" w:cs="Times New Roman"/>
                <w:i/>
                <w:color w:val="000000" w:themeColor="text1"/>
                <w:sz w:val="28"/>
                <w:szCs w:val="28"/>
              </w:rPr>
              <w:t xml:space="preserve">Hà Nội, ngày  </w:t>
            </w:r>
            <w:r w:rsidR="00134BF6">
              <w:rPr>
                <w:rFonts w:ascii="Times New Roman" w:eastAsia="Times New Roman" w:hAnsi="Times New Roman" w:cs="Times New Roman"/>
                <w:i/>
                <w:color w:val="000000" w:themeColor="text1"/>
                <w:sz w:val="28"/>
                <w:szCs w:val="28"/>
              </w:rPr>
              <w:t>05</w:t>
            </w:r>
            <w:r w:rsidRPr="002E4329">
              <w:rPr>
                <w:rFonts w:ascii="Times New Roman" w:eastAsia="Times New Roman" w:hAnsi="Times New Roman" w:cs="Times New Roman"/>
                <w:i/>
                <w:color w:val="000000" w:themeColor="text1"/>
                <w:sz w:val="28"/>
                <w:szCs w:val="28"/>
              </w:rPr>
              <w:t xml:space="preserve"> tháng </w:t>
            </w:r>
            <w:r w:rsidR="00134BF6">
              <w:rPr>
                <w:rFonts w:ascii="Times New Roman" w:eastAsia="Times New Roman" w:hAnsi="Times New Roman" w:cs="Times New Roman"/>
                <w:i/>
                <w:color w:val="000000" w:themeColor="text1"/>
                <w:sz w:val="28"/>
                <w:szCs w:val="28"/>
              </w:rPr>
              <w:t xml:space="preserve"> 11</w:t>
            </w:r>
            <w:r w:rsidRPr="002E4329">
              <w:rPr>
                <w:rFonts w:ascii="Times New Roman" w:eastAsia="Times New Roman" w:hAnsi="Times New Roman" w:cs="Times New Roman"/>
                <w:i/>
                <w:color w:val="000000" w:themeColor="text1"/>
                <w:sz w:val="28"/>
                <w:szCs w:val="28"/>
              </w:rPr>
              <w:t xml:space="preserve"> năm 202</w:t>
            </w:r>
            <w:r w:rsidR="00B166F9" w:rsidRPr="002E4329">
              <w:rPr>
                <w:rFonts w:ascii="Times New Roman" w:eastAsia="Times New Roman" w:hAnsi="Times New Roman" w:cs="Times New Roman"/>
                <w:i/>
                <w:color w:val="000000" w:themeColor="text1"/>
                <w:sz w:val="28"/>
                <w:szCs w:val="28"/>
              </w:rPr>
              <w:t>5</w:t>
            </w:r>
          </w:p>
        </w:tc>
      </w:tr>
    </w:tbl>
    <w:p w14:paraId="01612312" w14:textId="683EF7C4" w:rsidR="00987CF5" w:rsidRPr="00134BF6" w:rsidRDefault="00987CF5" w:rsidP="00134BF6">
      <w:pPr>
        <w:shd w:val="clear" w:color="auto" w:fill="FFFFFF"/>
        <w:tabs>
          <w:tab w:val="left" w:pos="8020"/>
        </w:tabs>
        <w:spacing w:before="120" w:after="120"/>
        <w:ind w:left="1" w:hanging="3"/>
        <w:rPr>
          <w:rFonts w:ascii="Times New Roman" w:eastAsia="Times New Roman" w:hAnsi="Times New Roman" w:cs="Times New Roman"/>
          <w:color w:val="000000" w:themeColor="text1"/>
          <w:sz w:val="28"/>
          <w:szCs w:val="28"/>
        </w:rPr>
      </w:pPr>
      <w:bookmarkStart w:id="1" w:name="loai_1"/>
    </w:p>
    <w:p w14:paraId="3690953A" w14:textId="77777777" w:rsidR="00665419" w:rsidRDefault="00665419" w:rsidP="00B166F9">
      <w:pPr>
        <w:spacing w:before="120" w:after="120" w:line="240" w:lineRule="auto"/>
        <w:ind w:left="1" w:hanging="3"/>
        <w:jc w:val="center"/>
        <w:rPr>
          <w:rFonts w:ascii="Times New Roman" w:eastAsia="Times New Roman" w:hAnsi="Times New Roman" w:cs="Times New Roman"/>
          <w:b/>
          <w:bCs/>
          <w:color w:val="000000" w:themeColor="text1"/>
          <w:sz w:val="28"/>
          <w:szCs w:val="28"/>
        </w:rPr>
      </w:pPr>
    </w:p>
    <w:p w14:paraId="0115AA23" w14:textId="566A1B79" w:rsidR="00B166F9" w:rsidRPr="002E4329" w:rsidRDefault="00B166F9" w:rsidP="00B166F9">
      <w:pPr>
        <w:spacing w:before="120" w:after="120" w:line="240" w:lineRule="auto"/>
        <w:ind w:left="1" w:hanging="3"/>
        <w:jc w:val="center"/>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b/>
          <w:bCs/>
          <w:color w:val="000000" w:themeColor="text1"/>
          <w:sz w:val="28"/>
          <w:szCs w:val="28"/>
        </w:rPr>
        <w:t>THÔNG TƯ</w:t>
      </w:r>
      <w:bookmarkEnd w:id="1"/>
    </w:p>
    <w:p w14:paraId="5B242ABC" w14:textId="55A7D650" w:rsidR="00B166F9" w:rsidRPr="002E4329" w:rsidRDefault="00B166F9" w:rsidP="00B166F9">
      <w:pPr>
        <w:spacing w:after="0" w:line="240" w:lineRule="auto"/>
        <w:ind w:left="1" w:hanging="3"/>
        <w:jc w:val="center"/>
        <w:rPr>
          <w:rFonts w:ascii="Times New Roman" w:eastAsia="Times New Roman" w:hAnsi="Times New Roman" w:cs="Times New Roman"/>
          <w:b/>
          <w:bCs/>
          <w:color w:val="000000" w:themeColor="text1"/>
          <w:sz w:val="28"/>
          <w:szCs w:val="28"/>
        </w:rPr>
      </w:pPr>
      <w:bookmarkStart w:id="2" w:name="loai_1_name"/>
      <w:r w:rsidRPr="002E4329">
        <w:rPr>
          <w:rFonts w:ascii="Times New Roman" w:eastAsia="Times New Roman" w:hAnsi="Times New Roman" w:cs="Times New Roman"/>
          <w:b/>
          <w:bCs/>
          <w:color w:val="000000" w:themeColor="text1"/>
          <w:sz w:val="28"/>
          <w:szCs w:val="28"/>
        </w:rPr>
        <w:t xml:space="preserve">Sửa đổi, bổ sung một số điều của </w:t>
      </w:r>
      <w:r w:rsidR="00384840" w:rsidRPr="002E4329">
        <w:rPr>
          <w:rFonts w:ascii="Times New Roman" w:eastAsia="Times New Roman" w:hAnsi="Times New Roman" w:cs="Times New Roman"/>
          <w:b/>
          <w:bCs/>
          <w:color w:val="000000" w:themeColor="text1"/>
          <w:sz w:val="28"/>
          <w:szCs w:val="28"/>
        </w:rPr>
        <w:t>T</w:t>
      </w:r>
      <w:r w:rsidRPr="002E4329">
        <w:rPr>
          <w:rFonts w:ascii="Times New Roman" w:eastAsia="Times New Roman" w:hAnsi="Times New Roman" w:cs="Times New Roman"/>
          <w:b/>
          <w:bCs/>
          <w:color w:val="000000" w:themeColor="text1"/>
          <w:sz w:val="28"/>
          <w:szCs w:val="28"/>
        </w:rPr>
        <w:t>hông tư số </w:t>
      </w:r>
      <w:bookmarkEnd w:id="2"/>
      <w:r w:rsidRPr="002E4329">
        <w:rPr>
          <w:rFonts w:ascii="Times New Roman" w:eastAsia="Times New Roman" w:hAnsi="Times New Roman" w:cs="Times New Roman"/>
          <w:b/>
          <w:bCs/>
          <w:color w:val="000000" w:themeColor="text1"/>
          <w:sz w:val="28"/>
          <w:szCs w:val="28"/>
        </w:rPr>
        <w:fldChar w:fldCharType="begin"/>
      </w:r>
      <w:r w:rsidRPr="002E4329">
        <w:rPr>
          <w:rFonts w:ascii="Times New Roman" w:eastAsia="Times New Roman" w:hAnsi="Times New Roman" w:cs="Times New Roman"/>
          <w:b/>
          <w:bCs/>
          <w:color w:val="000000" w:themeColor="text1"/>
          <w:sz w:val="28"/>
          <w:szCs w:val="28"/>
        </w:rPr>
        <w:instrText>HYPERLINK "https://thuvienphapluat.vn/van-ban/tien-te-ngan-hang/thong-tu-39-2016-tt-nhnn-hoat-dong-cho-vay-cua-to-chuc-tin-dung-chi-nhanh-ngan-hang-nuoc-ngoai-338877.aspx" \o "Thông tư 39/2016/TT-NHNN" \t "_blank"</w:instrText>
      </w:r>
      <w:r w:rsidRPr="002E4329">
        <w:rPr>
          <w:rFonts w:ascii="Times New Roman" w:eastAsia="Times New Roman" w:hAnsi="Times New Roman" w:cs="Times New Roman"/>
          <w:b/>
          <w:bCs/>
          <w:color w:val="000000" w:themeColor="text1"/>
          <w:sz w:val="28"/>
          <w:szCs w:val="28"/>
        </w:rPr>
        <w:fldChar w:fldCharType="separate"/>
      </w:r>
      <w:r w:rsidR="00F76099" w:rsidRPr="002E4329">
        <w:rPr>
          <w:rStyle w:val="Hyperlink"/>
          <w:rFonts w:ascii="Times New Roman" w:eastAsia="Times New Roman" w:hAnsi="Times New Roman" w:cs="Times New Roman"/>
          <w:b/>
          <w:bCs/>
          <w:color w:val="000000" w:themeColor="text1"/>
          <w:sz w:val="28"/>
          <w:szCs w:val="28"/>
          <w:u w:val="none"/>
        </w:rPr>
        <w:t>40</w:t>
      </w:r>
      <w:r w:rsidRPr="002E4329">
        <w:rPr>
          <w:rStyle w:val="Hyperlink"/>
          <w:rFonts w:ascii="Times New Roman" w:eastAsia="Times New Roman" w:hAnsi="Times New Roman" w:cs="Times New Roman"/>
          <w:b/>
          <w:bCs/>
          <w:color w:val="000000" w:themeColor="text1"/>
          <w:sz w:val="28"/>
          <w:szCs w:val="28"/>
          <w:u w:val="none"/>
        </w:rPr>
        <w:t>/2024/TT-NHNN</w:t>
      </w:r>
      <w:r w:rsidRPr="002E4329">
        <w:rPr>
          <w:rFonts w:ascii="Times New Roman" w:eastAsia="Times New Roman" w:hAnsi="Times New Roman" w:cs="Times New Roman"/>
          <w:b/>
          <w:bCs/>
          <w:color w:val="000000" w:themeColor="text1"/>
          <w:sz w:val="28"/>
          <w:szCs w:val="28"/>
        </w:rPr>
        <w:fldChar w:fldCharType="end"/>
      </w:r>
      <w:r w:rsidRPr="002E4329">
        <w:rPr>
          <w:rFonts w:ascii="Times New Roman" w:eastAsia="Times New Roman" w:hAnsi="Times New Roman" w:cs="Times New Roman"/>
          <w:b/>
          <w:bCs/>
          <w:color w:val="000000" w:themeColor="text1"/>
          <w:sz w:val="28"/>
          <w:szCs w:val="28"/>
        </w:rPr>
        <w:t> </w:t>
      </w:r>
    </w:p>
    <w:p w14:paraId="372CA74E" w14:textId="70A5032B" w:rsidR="00B166F9" w:rsidRPr="002E4329" w:rsidRDefault="00B166F9" w:rsidP="00F76099">
      <w:pPr>
        <w:spacing w:after="0" w:line="240" w:lineRule="auto"/>
        <w:ind w:left="1" w:hanging="3"/>
        <w:jc w:val="center"/>
        <w:rPr>
          <w:rFonts w:ascii="Times New Roman" w:eastAsia="Times New Roman" w:hAnsi="Times New Roman" w:cs="Times New Roman"/>
          <w:b/>
          <w:bCs/>
          <w:color w:val="000000" w:themeColor="text1"/>
          <w:sz w:val="28"/>
          <w:szCs w:val="28"/>
        </w:rPr>
      </w:pPr>
      <w:proofErr w:type="gramStart"/>
      <w:r w:rsidRPr="002E4329">
        <w:rPr>
          <w:rFonts w:ascii="Times New Roman" w:eastAsia="Times New Roman" w:hAnsi="Times New Roman" w:cs="Times New Roman"/>
          <w:b/>
          <w:bCs/>
          <w:color w:val="000000" w:themeColor="text1"/>
          <w:sz w:val="28"/>
          <w:szCs w:val="28"/>
        </w:rPr>
        <w:t>quy</w:t>
      </w:r>
      <w:proofErr w:type="gramEnd"/>
      <w:r w:rsidRPr="002E4329">
        <w:rPr>
          <w:rFonts w:ascii="Times New Roman" w:eastAsia="Times New Roman" w:hAnsi="Times New Roman" w:cs="Times New Roman"/>
          <w:b/>
          <w:bCs/>
          <w:color w:val="000000" w:themeColor="text1"/>
          <w:sz w:val="28"/>
          <w:szCs w:val="28"/>
        </w:rPr>
        <w:t xml:space="preserve"> định </w:t>
      </w:r>
      <w:r w:rsidR="00F76099" w:rsidRPr="002E4329">
        <w:rPr>
          <w:rFonts w:ascii="Times New Roman" w:eastAsia="Times New Roman" w:hAnsi="Times New Roman" w:cs="Times New Roman"/>
          <w:b/>
          <w:bCs/>
          <w:color w:val="000000" w:themeColor="text1"/>
          <w:sz w:val="28"/>
          <w:szCs w:val="28"/>
        </w:rPr>
        <w:t>về hoạt động cung ứng dịch vụ trung gian thanh toán</w:t>
      </w:r>
    </w:p>
    <w:p w14:paraId="0000000C" w14:textId="7B78FE81" w:rsidR="00D009F5" w:rsidRPr="002E4329" w:rsidRDefault="00D009F5">
      <w:pPr>
        <w:shd w:val="clear" w:color="auto" w:fill="FFFFFF"/>
        <w:spacing w:before="120" w:after="120"/>
        <w:ind w:left="1" w:hanging="3"/>
        <w:jc w:val="both"/>
        <w:rPr>
          <w:rFonts w:ascii="Times New Roman" w:eastAsia="Times New Roman" w:hAnsi="Times New Roman" w:cs="Times New Roman"/>
          <w:color w:val="000000" w:themeColor="text1"/>
          <w:sz w:val="28"/>
          <w:szCs w:val="28"/>
        </w:rPr>
      </w:pPr>
    </w:p>
    <w:p w14:paraId="1A1A5128" w14:textId="77777777" w:rsidR="007B1AEB" w:rsidRDefault="007B1AEB" w:rsidP="00AD6960">
      <w:pPr>
        <w:shd w:val="clear" w:color="auto" w:fill="FFFFFF"/>
        <w:tabs>
          <w:tab w:val="left" w:pos="709"/>
        </w:tabs>
        <w:spacing w:before="120" w:after="120" w:line="271" w:lineRule="auto"/>
        <w:ind w:leftChars="0" w:left="1" w:firstLineChars="252" w:firstLine="706"/>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Căn cứ Luật Ngân hàng Nhà nước Việt Nam</w:t>
      </w:r>
      <w:r>
        <w:rPr>
          <w:rFonts w:ascii="Times New Roman" w:eastAsia="Times New Roman" w:hAnsi="Times New Roman" w:cs="Times New Roman"/>
          <w:i/>
          <w:iCs/>
          <w:color w:val="000000" w:themeColor="text1"/>
          <w:sz w:val="28"/>
          <w:szCs w:val="28"/>
        </w:rPr>
        <w:t xml:space="preserve"> số 46/2010/QH12; </w:t>
      </w:r>
      <w:r w:rsidRPr="002E4329">
        <w:rPr>
          <w:rFonts w:ascii="Times New Roman" w:eastAsia="Times New Roman" w:hAnsi="Times New Roman" w:cs="Times New Roman"/>
          <w:i/>
          <w:iCs/>
          <w:color w:val="000000" w:themeColor="text1"/>
          <w:sz w:val="28"/>
          <w:szCs w:val="28"/>
        </w:rPr>
        <w:t xml:space="preserve"> </w:t>
      </w:r>
    </w:p>
    <w:p w14:paraId="7EA8333C" w14:textId="77777777" w:rsidR="007B1AEB" w:rsidRDefault="007B1AEB" w:rsidP="00AD6960">
      <w:pPr>
        <w:shd w:val="clear" w:color="auto" w:fill="FFFFFF"/>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t>Căn cứ Luật Các tổ chức tín dụng</w:t>
      </w:r>
      <w:r>
        <w:rPr>
          <w:rFonts w:ascii="Times New Roman" w:eastAsia="Times New Roman" w:hAnsi="Times New Roman" w:cs="Times New Roman"/>
          <w:i/>
          <w:iCs/>
          <w:color w:val="000000" w:themeColor="text1"/>
          <w:sz w:val="28"/>
          <w:szCs w:val="28"/>
        </w:rPr>
        <w:t xml:space="preserve"> số 32/2024/QH15; </w:t>
      </w:r>
    </w:p>
    <w:p w14:paraId="15C27E7C" w14:textId="77777777" w:rsidR="007B1AEB" w:rsidRDefault="007B1AEB" w:rsidP="00AD6960">
      <w:pPr>
        <w:shd w:val="clear" w:color="auto" w:fill="FFFFFF"/>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t>Căn cứ Luật Phòng, chống rửa tiền</w:t>
      </w:r>
      <w:r>
        <w:rPr>
          <w:rFonts w:ascii="Times New Roman" w:eastAsia="Times New Roman" w:hAnsi="Times New Roman" w:cs="Times New Roman"/>
          <w:i/>
          <w:iCs/>
          <w:color w:val="000000" w:themeColor="text1"/>
          <w:sz w:val="28"/>
          <w:szCs w:val="28"/>
        </w:rPr>
        <w:t xml:space="preserve"> số 14/2022/QH15; </w:t>
      </w:r>
      <w:r w:rsidRPr="002E4329">
        <w:rPr>
          <w:rFonts w:ascii="Times New Roman" w:eastAsia="Times New Roman" w:hAnsi="Times New Roman" w:cs="Times New Roman"/>
          <w:i/>
          <w:iCs/>
          <w:color w:val="000000" w:themeColor="text1"/>
          <w:sz w:val="28"/>
          <w:szCs w:val="28"/>
        </w:rPr>
        <w:t xml:space="preserve"> </w:t>
      </w:r>
    </w:p>
    <w:p w14:paraId="617B0DEC" w14:textId="77777777" w:rsidR="007B1AEB" w:rsidRPr="002E4329" w:rsidRDefault="007B1AEB" w:rsidP="00AD6960">
      <w:pPr>
        <w:shd w:val="clear" w:color="auto" w:fill="FFFFFF"/>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t>Căn cứ Nghị định số 52/2024/NĐ-CP</w:t>
      </w:r>
      <w:r>
        <w:rPr>
          <w:rFonts w:ascii="Times New Roman" w:eastAsia="Times New Roman" w:hAnsi="Times New Roman" w:cs="Times New Roman"/>
          <w:i/>
          <w:iCs/>
          <w:color w:val="000000" w:themeColor="text1"/>
          <w:sz w:val="28"/>
          <w:szCs w:val="28"/>
        </w:rPr>
        <w:t xml:space="preserve"> c</w:t>
      </w:r>
      <w:r w:rsidRPr="002E4329">
        <w:rPr>
          <w:rFonts w:ascii="Times New Roman" w:eastAsia="Times New Roman" w:hAnsi="Times New Roman" w:cs="Times New Roman"/>
          <w:i/>
          <w:iCs/>
          <w:color w:val="000000" w:themeColor="text1"/>
          <w:sz w:val="28"/>
          <w:szCs w:val="28"/>
        </w:rPr>
        <w:t>ủa Chính phủ về thanh toán không dùng tiền mặt;</w:t>
      </w:r>
    </w:p>
    <w:p w14:paraId="48D1FD63" w14:textId="63E06131" w:rsidR="007B1AEB" w:rsidRPr="002E4329" w:rsidRDefault="007B1AEB" w:rsidP="00AD6960">
      <w:pPr>
        <w:shd w:val="clear" w:color="auto" w:fill="FFFFFF"/>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t>Căn cứ Nghị định số 19/2023/NĐ-CP của Chính phủ quy định chi tiết một số điều của Luật</w:t>
      </w:r>
      <w:r w:rsidR="00760DCA">
        <w:rPr>
          <w:rFonts w:ascii="Times New Roman" w:eastAsia="Times New Roman" w:hAnsi="Times New Roman" w:cs="Times New Roman"/>
          <w:i/>
          <w:iCs/>
          <w:color w:val="000000" w:themeColor="text1"/>
          <w:sz w:val="28"/>
          <w:szCs w:val="28"/>
        </w:rPr>
        <w:t xml:space="preserve"> P</w:t>
      </w:r>
      <w:r w:rsidRPr="002E4329">
        <w:rPr>
          <w:rFonts w:ascii="Times New Roman" w:eastAsia="Times New Roman" w:hAnsi="Times New Roman" w:cs="Times New Roman"/>
          <w:i/>
          <w:iCs/>
          <w:color w:val="000000" w:themeColor="text1"/>
          <w:sz w:val="28"/>
          <w:szCs w:val="28"/>
        </w:rPr>
        <w:t>hòng, chống rửa tiền;</w:t>
      </w:r>
    </w:p>
    <w:p w14:paraId="3AF292F6" w14:textId="5FEA8CFC" w:rsidR="007B1AEB" w:rsidRPr="002E4329" w:rsidRDefault="007B1AEB" w:rsidP="00AD6960">
      <w:pPr>
        <w:shd w:val="clear" w:color="auto" w:fill="FFFFFF"/>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t>Căn cứ Nghị định số 26/2025/NĐ-CP</w:t>
      </w:r>
      <w:r w:rsidR="00AF04F7">
        <w:rPr>
          <w:rFonts w:ascii="Times New Roman" w:eastAsia="Times New Roman" w:hAnsi="Times New Roman" w:cs="Times New Roman"/>
          <w:i/>
          <w:iCs/>
          <w:color w:val="000000" w:themeColor="text1"/>
          <w:sz w:val="28"/>
          <w:szCs w:val="28"/>
        </w:rPr>
        <w:t xml:space="preserve"> </w:t>
      </w:r>
      <w:r w:rsidRPr="002E4329">
        <w:rPr>
          <w:rFonts w:ascii="Times New Roman" w:eastAsia="Times New Roman" w:hAnsi="Times New Roman" w:cs="Times New Roman"/>
          <w:i/>
          <w:iCs/>
          <w:color w:val="000000" w:themeColor="text1"/>
          <w:sz w:val="28"/>
          <w:szCs w:val="28"/>
        </w:rPr>
        <w:t>của Chính phủ quy định chức năng, nhiệm vụ, quyền hạn và cơ cấu tổ chức của Ngân hàng Nhà nước Việt Nam;</w:t>
      </w:r>
    </w:p>
    <w:p w14:paraId="06FCB299" w14:textId="77777777" w:rsidR="007B1AEB" w:rsidRPr="002E4329" w:rsidRDefault="007B1AEB" w:rsidP="00AD6960">
      <w:pPr>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t>Theo đề nghị của Vụ trưởng Vụ Thanh toán;</w:t>
      </w:r>
    </w:p>
    <w:p w14:paraId="275C5925" w14:textId="59DD274F" w:rsidR="007B1AEB" w:rsidRDefault="007B1AEB" w:rsidP="00AD6960">
      <w:pPr>
        <w:tabs>
          <w:tab w:val="left" w:pos="709"/>
        </w:tabs>
        <w:spacing w:before="120" w:after="120" w:line="271"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Pr>
          <w:rFonts w:ascii="Times New Roman" w:eastAsia="Times New Roman" w:hAnsi="Times New Roman" w:cs="Times New Roman"/>
          <w:i/>
          <w:iCs/>
          <w:color w:val="000000" w:themeColor="text1"/>
          <w:sz w:val="28"/>
          <w:szCs w:val="28"/>
        </w:rPr>
        <w:t xml:space="preserve">Thống đốc </w:t>
      </w:r>
      <w:r w:rsidRPr="002E4329">
        <w:rPr>
          <w:rFonts w:ascii="Times New Roman" w:eastAsia="Times New Roman" w:hAnsi="Times New Roman" w:cs="Times New Roman"/>
          <w:i/>
          <w:iCs/>
          <w:color w:val="000000" w:themeColor="text1"/>
          <w:sz w:val="28"/>
          <w:szCs w:val="28"/>
        </w:rPr>
        <w:t>Ngân hàng Nhà nước Việt Nam ban hành Thông tư sửa đổi, bổ sung một số điều của Thông tư số </w:t>
      </w:r>
      <w:hyperlink r:id="rId9" w:tgtFrame="_blank" w:tooltip="Thông tư 39/2016/TT-NHNN" w:history="1">
        <w:r w:rsidRPr="002E4329">
          <w:rPr>
            <w:rStyle w:val="Hyperlink"/>
            <w:rFonts w:ascii="Times New Roman" w:eastAsia="Times New Roman" w:hAnsi="Times New Roman" w:cs="Times New Roman"/>
            <w:i/>
            <w:iCs/>
            <w:color w:val="000000" w:themeColor="text1"/>
            <w:sz w:val="28"/>
            <w:szCs w:val="28"/>
            <w:u w:val="none"/>
          </w:rPr>
          <w:t>40/2024/TT-NHNN</w:t>
        </w:r>
      </w:hyperlink>
      <w:r w:rsidRPr="002E4329">
        <w:rPr>
          <w:rFonts w:ascii="Times New Roman" w:eastAsia="Times New Roman" w:hAnsi="Times New Roman" w:cs="Times New Roman"/>
          <w:i/>
          <w:iCs/>
          <w:color w:val="000000" w:themeColor="text1"/>
          <w:sz w:val="28"/>
          <w:szCs w:val="28"/>
        </w:rPr>
        <w:t> </w:t>
      </w:r>
      <w:r w:rsidR="00AF04F7">
        <w:rPr>
          <w:rFonts w:ascii="Times New Roman" w:eastAsia="Times New Roman" w:hAnsi="Times New Roman" w:cs="Times New Roman"/>
          <w:i/>
          <w:iCs/>
          <w:color w:val="000000" w:themeColor="text1"/>
          <w:sz w:val="28"/>
          <w:szCs w:val="28"/>
        </w:rPr>
        <w:t xml:space="preserve"> q</w:t>
      </w:r>
      <w:r w:rsidRPr="002E4329">
        <w:rPr>
          <w:rFonts w:ascii="Times New Roman" w:eastAsia="Times New Roman" w:hAnsi="Times New Roman" w:cs="Times New Roman"/>
          <w:i/>
          <w:iCs/>
          <w:color w:val="000000" w:themeColor="text1"/>
          <w:sz w:val="28"/>
          <w:szCs w:val="28"/>
        </w:rPr>
        <w:t>uy định về hoạt động cung ứng dịch vụ trung gian thanh toán</w:t>
      </w:r>
      <w:r w:rsidRPr="002F4055">
        <w:rPr>
          <w:rFonts w:ascii="Times New Roman" w:eastAsia="Times New Roman" w:hAnsi="Times New Roman" w:cs="Times New Roman"/>
          <w:i/>
          <w:iCs/>
          <w:color w:val="000000" w:themeColor="text1"/>
          <w:sz w:val="28"/>
          <w:szCs w:val="28"/>
        </w:rPr>
        <w:t>.</w:t>
      </w:r>
    </w:p>
    <w:p w14:paraId="28FFBADE" w14:textId="77777777" w:rsidR="007B1AEB" w:rsidRDefault="007B1AEB" w:rsidP="00AD6960">
      <w:pPr>
        <w:pBdr>
          <w:top w:val="nil"/>
          <w:left w:val="nil"/>
          <w:bottom w:val="nil"/>
          <w:right w:val="nil"/>
          <w:between w:val="nil"/>
        </w:pBdr>
        <w:shd w:val="clear" w:color="auto" w:fill="FFFFFF"/>
        <w:spacing w:before="120" w:after="120" w:line="271" w:lineRule="auto"/>
        <w:ind w:leftChars="0" w:left="1" w:firstLineChars="251" w:firstLine="706"/>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Điều 1. Sửa đổi, bổ sung, bãi bỏ một số điểm của Điều 8</w:t>
      </w:r>
    </w:p>
    <w:p w14:paraId="75B09EE0" w14:textId="01A332BE" w:rsidR="007B1AEB" w:rsidRPr="00133AB4" w:rsidRDefault="007B1AEB" w:rsidP="00AD6960">
      <w:pPr>
        <w:pBdr>
          <w:top w:val="nil"/>
          <w:left w:val="nil"/>
          <w:bottom w:val="nil"/>
          <w:right w:val="nil"/>
          <w:between w:val="nil"/>
        </w:pBdr>
        <w:shd w:val="clear" w:color="auto" w:fill="FFFFFF"/>
        <w:spacing w:before="120" w:after="120" w:line="271" w:lineRule="auto"/>
        <w:ind w:leftChars="0" w:left="1" w:firstLineChars="251" w:firstLine="703"/>
        <w:jc w:val="both"/>
        <w:rPr>
          <w:rFonts w:ascii="Times New Roman" w:eastAsia="Times New Roman" w:hAnsi="Times New Roman" w:cs="Times New Roman"/>
          <w:bCs/>
          <w:color w:val="000000" w:themeColor="text1"/>
          <w:sz w:val="28"/>
          <w:szCs w:val="28"/>
        </w:rPr>
      </w:pPr>
      <w:r w:rsidRPr="00133AB4">
        <w:rPr>
          <w:rFonts w:ascii="Times New Roman" w:eastAsia="Times New Roman" w:hAnsi="Times New Roman" w:cs="Times New Roman"/>
          <w:bCs/>
          <w:color w:val="000000" w:themeColor="text1"/>
          <w:sz w:val="28"/>
          <w:szCs w:val="28"/>
        </w:rPr>
        <w:t xml:space="preserve">1. Sửa đổi, bổ sung điểm a khoản 5 như sau: </w:t>
      </w:r>
    </w:p>
    <w:p w14:paraId="13CBFB7A" w14:textId="77777777" w:rsidR="007B1AEB" w:rsidRDefault="007B1AEB" w:rsidP="00AD6960">
      <w:pPr>
        <w:pBdr>
          <w:top w:val="nil"/>
          <w:left w:val="nil"/>
          <w:bottom w:val="nil"/>
          <w:right w:val="nil"/>
          <w:between w:val="nil"/>
        </w:pBdr>
        <w:shd w:val="clear" w:color="auto" w:fill="FFFFFF"/>
        <w:spacing w:before="120" w:after="120" w:line="271" w:lineRule="auto"/>
        <w:ind w:leftChars="0" w:left="0" w:firstLineChars="251" w:firstLine="703"/>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rPr>
        <w:tab/>
        <w:t>“</w:t>
      </w:r>
      <w:r w:rsidRPr="002E4329">
        <w:rPr>
          <w:rFonts w:ascii="Times New Roman" w:eastAsia="Times New Roman" w:hAnsi="Times New Roman" w:cs="Times New Roman"/>
          <w:bCs/>
          <w:color w:val="000000" w:themeColor="text1"/>
          <w:sz w:val="28"/>
          <w:szCs w:val="28"/>
          <w:lang w:val="sv-SE"/>
        </w:rPr>
        <w:t xml:space="preserve">a) Quy định về các biện pháp đảm bảo khả năng thanh toán cho việc cung ứng dịch vụ hỗ trợ </w:t>
      </w:r>
      <w:proofErr w:type="gramStart"/>
      <w:r w:rsidRPr="002E4329">
        <w:rPr>
          <w:rFonts w:ascii="Times New Roman" w:eastAsia="Times New Roman" w:hAnsi="Times New Roman" w:cs="Times New Roman"/>
          <w:bCs/>
          <w:color w:val="000000" w:themeColor="text1"/>
          <w:sz w:val="28"/>
          <w:szCs w:val="28"/>
          <w:lang w:val="sv-SE"/>
        </w:rPr>
        <w:t>thu</w:t>
      </w:r>
      <w:proofErr w:type="gramEnd"/>
      <w:r w:rsidRPr="002E4329">
        <w:rPr>
          <w:rFonts w:ascii="Times New Roman" w:eastAsia="Times New Roman" w:hAnsi="Times New Roman" w:cs="Times New Roman"/>
          <w:bCs/>
          <w:color w:val="000000" w:themeColor="text1"/>
          <w:sz w:val="28"/>
          <w:szCs w:val="28"/>
          <w:lang w:val="sv-SE"/>
        </w:rPr>
        <w:t xml:space="preserve"> hộ, chi hộ như mở tài khoản đảm bảo thanh toán hoặc các biện pháp bảo đảm thực hiện nghĩa vụ khác theo quy định của pháp luật;”</w:t>
      </w:r>
    </w:p>
    <w:p w14:paraId="3C874BB6" w14:textId="6CDE5765" w:rsidR="007B1AEB" w:rsidRDefault="007B1AEB" w:rsidP="00AD6960">
      <w:pPr>
        <w:pBdr>
          <w:top w:val="nil"/>
          <w:left w:val="nil"/>
          <w:bottom w:val="nil"/>
          <w:right w:val="nil"/>
          <w:between w:val="nil"/>
        </w:pBdr>
        <w:shd w:val="clear" w:color="auto" w:fill="FFFFFF"/>
        <w:spacing w:before="120" w:after="120" w:line="271" w:lineRule="auto"/>
        <w:ind w:leftChars="0" w:left="0" w:firstLineChars="251" w:firstLine="703"/>
        <w:jc w:val="both"/>
        <w:rPr>
          <w:rFonts w:ascii="Times New Roman" w:eastAsia="Times New Roman" w:hAnsi="Times New Roman" w:cs="Times New Roman"/>
          <w:bCs/>
          <w:color w:val="000000" w:themeColor="text1"/>
          <w:sz w:val="28"/>
          <w:szCs w:val="28"/>
          <w:lang w:val="sv-SE"/>
        </w:rPr>
      </w:pPr>
      <w:r>
        <w:rPr>
          <w:rFonts w:ascii="Times New Roman" w:eastAsia="Times New Roman" w:hAnsi="Times New Roman" w:cs="Times New Roman"/>
          <w:bCs/>
          <w:color w:val="000000" w:themeColor="text1"/>
          <w:sz w:val="28"/>
          <w:szCs w:val="28"/>
          <w:lang w:val="sv-SE"/>
        </w:rPr>
        <w:t>2. Bãi bỏ điểm c khoản 7.</w:t>
      </w:r>
    </w:p>
    <w:p w14:paraId="673476E2"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251" w:firstLine="706"/>
        <w:jc w:val="both"/>
        <w:rPr>
          <w:rFonts w:ascii="Times New Roman" w:eastAsia="Times New Roman" w:hAnsi="Times New Roman" w:cs="Times New Roman"/>
          <w:b/>
          <w:sz w:val="28"/>
          <w:szCs w:val="28"/>
          <w:lang w:val="sv-SE"/>
        </w:rPr>
      </w:pPr>
      <w:r w:rsidRPr="00C871C5">
        <w:rPr>
          <w:rFonts w:ascii="Times New Roman" w:eastAsia="Times New Roman" w:hAnsi="Times New Roman" w:cs="Times New Roman"/>
          <w:b/>
          <w:sz w:val="28"/>
          <w:szCs w:val="28"/>
          <w:lang w:val="sv-SE"/>
        </w:rPr>
        <w:t>Điều 2. Sửa đổi, bổ sung một số khoản của Điều 9</w:t>
      </w:r>
    </w:p>
    <w:p w14:paraId="62C1A646" w14:textId="28CBBC9F"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251" w:firstLine="703"/>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lang w:val="sv-SE"/>
        </w:rPr>
        <w:t xml:space="preserve">1. Sửa đổi, bổ sung khoản 4 như sau: </w:t>
      </w:r>
    </w:p>
    <w:p w14:paraId="3A14B408" w14:textId="0CA61DD2"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rPr>
        <w:t xml:space="preserve">“4. </w:t>
      </w:r>
      <w:r w:rsidRPr="00C871C5">
        <w:rPr>
          <w:rFonts w:ascii="Times New Roman" w:eastAsia="Times New Roman" w:hAnsi="Times New Roman" w:cs="Times New Roman"/>
          <w:bCs/>
          <w:sz w:val="28"/>
          <w:szCs w:val="28"/>
          <w:lang w:val="sv-SE"/>
        </w:rPr>
        <w:t>Trước khi cung ứng dịch vụ cho khách hàng,</w:t>
      </w:r>
      <w:r w:rsidR="00CD4607">
        <w:rPr>
          <w:rFonts w:ascii="Times New Roman" w:eastAsia="Times New Roman" w:hAnsi="Times New Roman" w:cs="Times New Roman"/>
          <w:bCs/>
          <w:sz w:val="28"/>
          <w:szCs w:val="28"/>
          <w:lang w:val="sv-SE"/>
        </w:rPr>
        <w:t xml:space="preserve"> </w:t>
      </w:r>
      <w:r w:rsidR="0088250C" w:rsidRPr="00C871C5">
        <w:rPr>
          <w:rFonts w:ascii="Times New Roman" w:eastAsia="Times New Roman" w:hAnsi="Times New Roman" w:cs="Times New Roman"/>
          <w:bCs/>
          <w:sz w:val="28"/>
          <w:szCs w:val="28"/>
          <w:lang w:val="sv-SE"/>
        </w:rPr>
        <w:t>tổ</w:t>
      </w:r>
      <w:r w:rsidRPr="00C871C5">
        <w:rPr>
          <w:rFonts w:ascii="Times New Roman" w:eastAsia="Times New Roman" w:hAnsi="Times New Roman" w:cs="Times New Roman"/>
          <w:bCs/>
          <w:sz w:val="28"/>
          <w:szCs w:val="28"/>
          <w:lang w:val="sv-SE"/>
        </w:rPr>
        <w:t xml:space="preserve"> chức đã được Ngân hàng Nhà nước cấp Giấy phép phải công bố công khai, cập nhật khi có thay đổi trên trang thông tin điện tử chính thức của tổ chức đó các nội dung sau: các dịch </w:t>
      </w:r>
      <w:r w:rsidRPr="00C871C5">
        <w:rPr>
          <w:rFonts w:ascii="Times New Roman" w:eastAsia="Times New Roman" w:hAnsi="Times New Roman" w:cs="Times New Roman"/>
          <w:bCs/>
          <w:sz w:val="28"/>
          <w:szCs w:val="28"/>
          <w:lang w:val="sv-SE"/>
        </w:rPr>
        <w:lastRenderedPageBreak/>
        <w:t>vụ trung gian thanh toán đã được Ngân hàng Nhà nước cấp Giấy phép; hình thức cung ứng dịch vụ trung gian thanh toán của tổ chức; tên thương mại</w:t>
      </w:r>
      <w:r w:rsidR="00F64B99" w:rsidRPr="00C871C5">
        <w:rPr>
          <w:rFonts w:ascii="Times New Roman" w:eastAsia="Times New Roman" w:hAnsi="Times New Roman" w:cs="Times New Roman"/>
          <w:bCs/>
          <w:sz w:val="28"/>
          <w:szCs w:val="28"/>
          <w:lang w:val="sv-SE"/>
        </w:rPr>
        <w:t xml:space="preserve"> hoặc </w:t>
      </w:r>
      <w:r w:rsidRPr="00C871C5">
        <w:rPr>
          <w:rFonts w:ascii="Times New Roman" w:eastAsia="Times New Roman" w:hAnsi="Times New Roman" w:cs="Times New Roman"/>
          <w:bCs/>
          <w:sz w:val="28"/>
          <w:szCs w:val="28"/>
          <w:lang w:val="sv-SE"/>
        </w:rPr>
        <w:t xml:space="preserve">thương hiệu của các dịch vụ trung gian thanh toán của tổ chức. </w:t>
      </w:r>
    </w:p>
    <w:p w14:paraId="474B6043" w14:textId="673D31A9"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lang w:val="sv-SE"/>
        </w:rPr>
        <w:t xml:space="preserve">Trường hợp </w:t>
      </w:r>
      <w:r w:rsidR="00370F8F" w:rsidRPr="00C871C5">
        <w:rPr>
          <w:rFonts w:ascii="Times New Roman" w:eastAsia="Times New Roman" w:hAnsi="Times New Roman" w:cs="Times New Roman"/>
          <w:bCs/>
          <w:sz w:val="28"/>
          <w:szCs w:val="28"/>
        </w:rPr>
        <w:t xml:space="preserve">ngừng </w:t>
      </w:r>
      <w:r w:rsidRPr="00C871C5">
        <w:rPr>
          <w:rFonts w:ascii="Times New Roman" w:eastAsia="Times New Roman" w:hAnsi="Times New Roman" w:cs="Times New Roman"/>
          <w:bCs/>
          <w:sz w:val="28"/>
          <w:szCs w:val="28"/>
        </w:rPr>
        <w:t xml:space="preserve">cung </w:t>
      </w:r>
      <w:r w:rsidR="00370F8F" w:rsidRPr="00C871C5">
        <w:rPr>
          <w:rFonts w:ascii="Times New Roman" w:eastAsia="Times New Roman" w:hAnsi="Times New Roman" w:cs="Times New Roman"/>
          <w:bCs/>
          <w:sz w:val="28"/>
          <w:szCs w:val="28"/>
        </w:rPr>
        <w:t>cấp</w:t>
      </w:r>
      <w:r w:rsidRPr="00C871C5">
        <w:rPr>
          <w:rFonts w:ascii="Times New Roman" w:eastAsia="Times New Roman" w:hAnsi="Times New Roman" w:cs="Times New Roman"/>
          <w:bCs/>
          <w:sz w:val="28"/>
          <w:szCs w:val="28"/>
        </w:rPr>
        <w:t xml:space="preserve"> một hoặc </w:t>
      </w:r>
      <w:r w:rsidR="00370F8F" w:rsidRPr="00C871C5">
        <w:rPr>
          <w:rFonts w:ascii="Times New Roman" w:eastAsia="Times New Roman" w:hAnsi="Times New Roman" w:cs="Times New Roman"/>
          <w:bCs/>
          <w:sz w:val="28"/>
          <w:szCs w:val="28"/>
        </w:rPr>
        <w:t xml:space="preserve">một số </w:t>
      </w:r>
      <w:r w:rsidRPr="00C871C5">
        <w:rPr>
          <w:rFonts w:ascii="Times New Roman" w:eastAsia="Times New Roman" w:hAnsi="Times New Roman" w:cs="Times New Roman"/>
          <w:bCs/>
          <w:sz w:val="28"/>
          <w:szCs w:val="28"/>
        </w:rPr>
        <w:t>dịch vụ trung gian thanh toán sau khi được Ngân hàng Nhà nước cấp Giấy phép, tổ chức cung ứng dịch vụ trung gian thanh toán phải</w:t>
      </w:r>
      <w:r w:rsidR="001648B0" w:rsidRPr="00C871C5">
        <w:rPr>
          <w:rFonts w:ascii="Times New Roman" w:eastAsia="Times New Roman" w:hAnsi="Times New Roman" w:cs="Times New Roman"/>
          <w:bCs/>
          <w:sz w:val="28"/>
          <w:szCs w:val="28"/>
        </w:rPr>
        <w:t xml:space="preserve"> thực hiện thủ tục sửa đổi, bổ sung Giấy phép theo quy định tại khoản 1 Điều 26 Nghị định số 52/2024/NĐ-CP</w:t>
      </w:r>
      <w:r w:rsidR="0004014A">
        <w:rPr>
          <w:rFonts w:ascii="Times New Roman" w:eastAsia="Times New Roman" w:hAnsi="Times New Roman" w:cs="Times New Roman"/>
          <w:bCs/>
          <w:sz w:val="28"/>
          <w:szCs w:val="28"/>
        </w:rPr>
        <w:t xml:space="preserve">; </w:t>
      </w:r>
      <w:r w:rsidR="0088250C" w:rsidRPr="00C871C5">
        <w:rPr>
          <w:rFonts w:ascii="Times New Roman" w:eastAsia="Times New Roman" w:hAnsi="Times New Roman" w:cs="Times New Roman"/>
          <w:bCs/>
          <w:sz w:val="28"/>
          <w:szCs w:val="28"/>
          <w:lang w:val="sv-SE"/>
        </w:rPr>
        <w:t xml:space="preserve">công bố công khai </w:t>
      </w:r>
      <w:r w:rsidR="000B500D" w:rsidRPr="00C871C5">
        <w:rPr>
          <w:rFonts w:ascii="Times New Roman" w:eastAsia="Times New Roman" w:hAnsi="Times New Roman" w:cs="Times New Roman"/>
          <w:bCs/>
          <w:sz w:val="28"/>
          <w:szCs w:val="28"/>
        </w:rPr>
        <w:t xml:space="preserve">trên </w:t>
      </w:r>
      <w:r w:rsidR="000B500D" w:rsidRPr="00C871C5">
        <w:rPr>
          <w:rFonts w:ascii="Times New Roman" w:eastAsia="Times New Roman" w:hAnsi="Times New Roman" w:cs="Times New Roman"/>
          <w:bCs/>
          <w:sz w:val="28"/>
          <w:szCs w:val="28"/>
          <w:lang w:val="sv-SE"/>
        </w:rPr>
        <w:t>trang thông tin điện tử chính thức của tổ chức</w:t>
      </w:r>
      <w:r w:rsidR="000B500D" w:rsidRPr="00C871C5">
        <w:rPr>
          <w:rFonts w:ascii="Times New Roman" w:eastAsia="Times New Roman" w:hAnsi="Times New Roman" w:cs="Times New Roman"/>
          <w:bCs/>
          <w:sz w:val="28"/>
          <w:szCs w:val="28"/>
        </w:rPr>
        <w:t xml:space="preserve"> </w:t>
      </w:r>
      <w:r w:rsidR="00766699">
        <w:rPr>
          <w:rFonts w:ascii="Times New Roman" w:eastAsia="Times New Roman" w:hAnsi="Times New Roman" w:cs="Times New Roman"/>
          <w:bCs/>
          <w:sz w:val="28"/>
          <w:szCs w:val="28"/>
        </w:rPr>
        <w:t>chậm nhất là</w:t>
      </w:r>
      <w:r w:rsidRPr="00C871C5">
        <w:rPr>
          <w:rFonts w:ascii="Times New Roman" w:eastAsia="Times New Roman" w:hAnsi="Times New Roman" w:cs="Times New Roman"/>
          <w:bCs/>
          <w:sz w:val="28"/>
          <w:szCs w:val="28"/>
        </w:rPr>
        <w:t xml:space="preserve"> 03 tháng </w:t>
      </w:r>
      <w:r w:rsidR="00766699">
        <w:rPr>
          <w:rFonts w:ascii="Times New Roman" w:eastAsia="Times New Roman" w:hAnsi="Times New Roman" w:cs="Times New Roman"/>
          <w:bCs/>
          <w:sz w:val="28"/>
          <w:szCs w:val="28"/>
        </w:rPr>
        <w:t>trước</w:t>
      </w:r>
      <w:r w:rsidR="00A06540" w:rsidRPr="00C871C5">
        <w:rPr>
          <w:rFonts w:ascii="Times New Roman" w:eastAsia="Times New Roman" w:hAnsi="Times New Roman" w:cs="Times New Roman"/>
          <w:bCs/>
          <w:sz w:val="28"/>
          <w:szCs w:val="28"/>
        </w:rPr>
        <w:t xml:space="preserve"> thời điểm ngừng cung cấp một hoặc một số dịch vụ trung gian thanh toán</w:t>
      </w:r>
      <w:r w:rsidRPr="00C871C5">
        <w:rPr>
          <w:rFonts w:ascii="Times New Roman" w:eastAsia="Times New Roman" w:hAnsi="Times New Roman" w:cs="Times New Roman"/>
          <w:bCs/>
          <w:sz w:val="28"/>
          <w:szCs w:val="28"/>
          <w:lang w:val="sv-SE"/>
        </w:rPr>
        <w:t>.”</w:t>
      </w:r>
    </w:p>
    <w:p w14:paraId="31B8BD83"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lang w:val="sv-SE"/>
        </w:rPr>
        <w:t xml:space="preserve">2. Bổ sung khoản 5a như sau: </w:t>
      </w:r>
    </w:p>
    <w:p w14:paraId="5017A154" w14:textId="24D75BF4" w:rsidR="001648B0" w:rsidRPr="00C871C5" w:rsidRDefault="00C00510"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rPr>
        <w:t>“</w:t>
      </w:r>
      <w:r w:rsidR="001648B0" w:rsidRPr="00C871C5">
        <w:rPr>
          <w:rFonts w:ascii="Times New Roman" w:eastAsia="Times New Roman" w:hAnsi="Times New Roman" w:cs="Times New Roman"/>
          <w:bCs/>
          <w:sz w:val="28"/>
          <w:szCs w:val="28"/>
          <w:lang w:val="sv-SE"/>
        </w:rPr>
        <w:t xml:space="preserve">Tổ chức cung ứng dịch vụ trung gian thanh toán phải thường xuyên rà soát, đảm bảo khách hàng </w:t>
      </w:r>
      <w:r w:rsidR="000A6833" w:rsidRPr="00C871C5">
        <w:rPr>
          <w:rFonts w:ascii="Times New Roman" w:eastAsia="Times New Roman" w:hAnsi="Times New Roman" w:cs="Times New Roman"/>
          <w:bCs/>
          <w:sz w:val="28"/>
          <w:szCs w:val="28"/>
          <w:lang w:val="sv-SE"/>
        </w:rPr>
        <w:t xml:space="preserve">chỉ được </w:t>
      </w:r>
      <w:r w:rsidR="001648B0" w:rsidRPr="00C871C5">
        <w:rPr>
          <w:rFonts w:ascii="Times New Roman" w:eastAsia="Times New Roman" w:hAnsi="Times New Roman" w:cs="Times New Roman"/>
          <w:bCs/>
          <w:sz w:val="28"/>
          <w:szCs w:val="28"/>
          <w:lang w:val="sv-SE"/>
        </w:rPr>
        <w:t>sử dụng nguồn tiền từ tài khoản thanh toán, thẻ ngân hàng, ví điện tử để thực hiện giao dịch thanh toán trên các trình duyệt, ứng dụng cung ứng dịch vụ trung gian thanh toán theo quy định của pháp luật.</w:t>
      </w:r>
      <w:r w:rsidR="00BA3B27" w:rsidRPr="00C871C5">
        <w:rPr>
          <w:rFonts w:ascii="Times New Roman" w:eastAsia="Times New Roman" w:hAnsi="Times New Roman" w:cs="Times New Roman"/>
          <w:bCs/>
          <w:sz w:val="28"/>
          <w:szCs w:val="28"/>
          <w:lang w:val="sv-SE"/>
        </w:rPr>
        <w:t>”</w:t>
      </w:r>
    </w:p>
    <w:p w14:paraId="4E5FE40C" w14:textId="77777777" w:rsidR="007B1AEB" w:rsidRPr="00C871C5" w:rsidRDefault="007B1AEB" w:rsidP="00AD6960">
      <w:pPr>
        <w:pBdr>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
          <w:sz w:val="28"/>
          <w:szCs w:val="28"/>
          <w:lang w:val="vi-VN"/>
        </w:rPr>
      </w:pPr>
      <w:r w:rsidRPr="00C871C5">
        <w:rPr>
          <w:rFonts w:ascii="Times New Roman" w:eastAsia="Times New Roman" w:hAnsi="Times New Roman" w:cs="Times New Roman"/>
          <w:b/>
          <w:sz w:val="28"/>
          <w:szCs w:val="28"/>
          <w:lang w:val="sv-SE"/>
        </w:rPr>
        <w:t xml:space="preserve">Điều 3. </w:t>
      </w:r>
      <w:r w:rsidRPr="00C871C5">
        <w:rPr>
          <w:rFonts w:ascii="Times New Roman" w:eastAsia="Times New Roman" w:hAnsi="Times New Roman" w:cs="Times New Roman"/>
          <w:b/>
          <w:sz w:val="28"/>
          <w:szCs w:val="28"/>
          <w:lang w:val="vi-VN"/>
        </w:rPr>
        <w:t xml:space="preserve">Sửa đổi, bổ sung điểm b (ii) khoản 4 Điều 11 </w:t>
      </w:r>
    </w:p>
    <w:p w14:paraId="4FBC82F7" w14:textId="77777777" w:rsidR="007B1AEB" w:rsidRPr="00C871C5" w:rsidRDefault="007B1AEB" w:rsidP="00AD6960">
      <w:pPr>
        <w:pBdr>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lang w:val="vi-VN"/>
        </w:rPr>
        <w:t>“(ii)</w:t>
      </w:r>
      <w:r w:rsidRPr="00C871C5">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lang w:val="vi-VN"/>
        </w:rPr>
        <w:t>Trường hợp phát sinh ít nhất 01 thành viên quyết toán không đủ số dư để quyết toán kết quả bù trừ điện tử, tổ chức chủ trì bù trừ điện tử chỉ cập nhật lại phần giá trị hạn mức bù trừ điện tử hiện thời đã bị điều chỉnh giảm trước đó của các thành viên quyết toán có chênh lệch phải trả đủ số dư quyết toán kết quả bù trừ điện tử tính đến thời điểm hoàn tất việc quyết toán bù trừ giá trị thấp qua Hệ thống thanh toán điện tử liên ngân hàng và nhận được thông tin từ Ngân hàng Nhà nước về việc hoàn tất quyết toán bù trừ giá trị thấp qua Hệ thống thanh toán điện tử liên ngân hàng</w:t>
      </w:r>
      <w:r w:rsidRPr="00C871C5">
        <w:rPr>
          <w:rFonts w:ascii="Times New Roman" w:eastAsia="Times New Roman" w:hAnsi="Times New Roman" w:cs="Times New Roman"/>
          <w:bCs/>
          <w:sz w:val="28"/>
          <w:szCs w:val="28"/>
        </w:rPr>
        <w:t>.”</w:t>
      </w:r>
    </w:p>
    <w:p w14:paraId="271DD5BB"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Điều 4. Sửa đổi, bổ sung điểm c khoản 2 Điều 15</w:t>
      </w:r>
    </w:p>
    <w:p w14:paraId="1FB846BC" w14:textId="77777777" w:rsidR="00535B99"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rPr>
        <w:t>“</w:t>
      </w:r>
      <w:proofErr w:type="gramStart"/>
      <w:r w:rsidRPr="00C871C5">
        <w:rPr>
          <w:rFonts w:ascii="Times New Roman" w:eastAsia="Times New Roman" w:hAnsi="Times New Roman" w:cs="Times New Roman"/>
          <w:bCs/>
          <w:sz w:val="28"/>
          <w:szCs w:val="28"/>
          <w:lang w:val="sv-SE"/>
        </w:rPr>
        <w:t>c</w:t>
      </w:r>
      <w:proofErr w:type="gramEnd"/>
      <w:r w:rsidRPr="00C871C5">
        <w:rPr>
          <w:rFonts w:ascii="Times New Roman" w:eastAsia="Times New Roman" w:hAnsi="Times New Roman" w:cs="Times New Roman"/>
          <w:bCs/>
          <w:sz w:val="28"/>
          <w:szCs w:val="28"/>
          <w:lang w:val="sv-SE"/>
        </w:rPr>
        <w:t>) Phối hợp với ngân hàng hợp tác xây dựng cơ chế đảm bảo khả năng thanh toán, tối thiểu bao gồm các nội dung sau: </w:t>
      </w:r>
    </w:p>
    <w:p w14:paraId="117B9630" w14:textId="08B0AC9F" w:rsidR="00535B99" w:rsidRPr="00C871C5" w:rsidRDefault="00535B9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lang w:val="sv-SE"/>
        </w:rPr>
        <w:t xml:space="preserve">(i) </w:t>
      </w:r>
      <w:r w:rsidRPr="00C871C5">
        <w:rPr>
          <w:rFonts w:ascii="Times New Roman" w:eastAsia="Times New Roman" w:hAnsi="Times New Roman" w:cs="Times New Roman"/>
          <w:bCs/>
          <w:sz w:val="28"/>
          <w:szCs w:val="28"/>
        </w:rPr>
        <w:t>C</w:t>
      </w:r>
      <w:r w:rsidR="007B1AEB" w:rsidRPr="00C871C5">
        <w:rPr>
          <w:rFonts w:ascii="Times New Roman" w:eastAsia="Times New Roman" w:hAnsi="Times New Roman" w:cs="Times New Roman"/>
          <w:bCs/>
          <w:sz w:val="28"/>
          <w:szCs w:val="28"/>
          <w:lang w:val="sv-SE"/>
        </w:rPr>
        <w:t xml:space="preserve">ơ chế mở, duy trì số dư tài khoản đảm bảo thanh toán và mục đích sử dụng tài khoản đảm bảo thanh toán cho </w:t>
      </w:r>
      <w:r w:rsidR="007B1AEB" w:rsidRPr="00C871C5">
        <w:rPr>
          <w:rFonts w:ascii="Times New Roman" w:eastAsia="Times New Roman" w:hAnsi="Times New Roman" w:cs="Times New Roman"/>
          <w:bCs/>
          <w:sz w:val="28"/>
          <w:szCs w:val="28"/>
        </w:rPr>
        <w:t>dịch vụ hỗ trợ thu hộ, chi hộ, đảm bảo không dùng chung với tài khoản đảm bảo thanh toán </w:t>
      </w:r>
      <w:r w:rsidR="007B1AEB" w:rsidRPr="00C871C5">
        <w:rPr>
          <w:rFonts w:ascii="Times New Roman" w:eastAsia="Times New Roman" w:hAnsi="Times New Roman" w:cs="Times New Roman"/>
          <w:bCs/>
          <w:sz w:val="28"/>
          <w:szCs w:val="28"/>
          <w:lang w:val="sv-SE"/>
        </w:rPr>
        <w:t>của dịch vụ </w:t>
      </w:r>
      <w:r w:rsidR="007B1AEB" w:rsidRPr="00C871C5">
        <w:rPr>
          <w:rFonts w:ascii="Times New Roman" w:eastAsia="Times New Roman" w:hAnsi="Times New Roman" w:cs="Times New Roman"/>
          <w:bCs/>
          <w:sz w:val="28"/>
          <w:szCs w:val="28"/>
        </w:rPr>
        <w:t>khác và các tài khoản thanh toán khác mở tại ngân hàng hợp tác</w:t>
      </w:r>
      <w:r w:rsidR="007B1AEB" w:rsidRPr="00C871C5">
        <w:rPr>
          <w:rFonts w:ascii="Times New Roman" w:eastAsia="Times New Roman" w:hAnsi="Times New Roman" w:cs="Times New Roman"/>
          <w:bCs/>
          <w:sz w:val="28"/>
          <w:szCs w:val="28"/>
          <w:lang w:val="sv-SE"/>
        </w:rPr>
        <w:t xml:space="preserve">; hoặc </w:t>
      </w:r>
    </w:p>
    <w:p w14:paraId="3E9D35FC" w14:textId="53749A25" w:rsidR="007B1AEB" w:rsidRPr="008939F0" w:rsidRDefault="00535B9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(ii) </w:t>
      </w:r>
      <w:r w:rsidRPr="008939F0">
        <w:rPr>
          <w:rFonts w:ascii="Times New Roman" w:eastAsia="Times New Roman" w:hAnsi="Times New Roman" w:cs="Times New Roman"/>
          <w:bCs/>
          <w:sz w:val="28"/>
          <w:szCs w:val="28"/>
          <w:lang w:val="sv-SE"/>
        </w:rPr>
        <w:t>Q</w:t>
      </w:r>
      <w:r w:rsidR="007B1AEB" w:rsidRPr="008939F0">
        <w:rPr>
          <w:rFonts w:ascii="Times New Roman" w:eastAsia="Times New Roman" w:hAnsi="Times New Roman" w:cs="Times New Roman"/>
          <w:bCs/>
          <w:sz w:val="28"/>
          <w:szCs w:val="28"/>
          <w:lang w:val="sv-SE"/>
        </w:rPr>
        <w:t xml:space="preserve">uy định về giá trị </w:t>
      </w:r>
      <w:r w:rsidR="002C491D" w:rsidRPr="008939F0">
        <w:rPr>
          <w:rFonts w:ascii="Times New Roman" w:eastAsia="Times New Roman" w:hAnsi="Times New Roman" w:cs="Times New Roman"/>
          <w:bCs/>
          <w:sz w:val="28"/>
          <w:szCs w:val="28"/>
          <w:lang w:val="sv-SE"/>
        </w:rPr>
        <w:t xml:space="preserve">của </w:t>
      </w:r>
      <w:r w:rsidR="007B1AEB" w:rsidRPr="008939F0">
        <w:rPr>
          <w:rFonts w:ascii="Times New Roman" w:eastAsia="Times New Roman" w:hAnsi="Times New Roman" w:cs="Times New Roman"/>
          <w:bCs/>
          <w:sz w:val="28"/>
          <w:szCs w:val="28"/>
          <w:lang w:val="sv-SE"/>
        </w:rPr>
        <w:t>các biện pháp bảo đảm thực hiện nghĩa vụ khác</w:t>
      </w:r>
      <w:r w:rsidR="008939F0">
        <w:rPr>
          <w:rFonts w:ascii="Times New Roman" w:eastAsia="Times New Roman" w:hAnsi="Times New Roman" w:cs="Times New Roman"/>
          <w:bCs/>
          <w:sz w:val="28"/>
          <w:szCs w:val="28"/>
          <w:lang w:val="sv-SE"/>
        </w:rPr>
        <w:t>;</w:t>
      </w:r>
      <w:r w:rsidR="00C0237A" w:rsidRPr="008939F0">
        <w:rPr>
          <w:rFonts w:ascii="Times New Roman" w:eastAsia="Times New Roman" w:hAnsi="Times New Roman" w:cs="Times New Roman"/>
          <w:bCs/>
          <w:sz w:val="28"/>
          <w:szCs w:val="28"/>
          <w:lang w:val="sv-SE"/>
        </w:rPr>
        <w:t>”</w:t>
      </w:r>
      <w:r w:rsidR="007B1AEB" w:rsidRPr="008939F0">
        <w:rPr>
          <w:rFonts w:ascii="Times New Roman" w:eastAsia="Times New Roman" w:hAnsi="Times New Roman" w:cs="Times New Roman"/>
          <w:bCs/>
          <w:sz w:val="28"/>
          <w:szCs w:val="28"/>
          <w:lang w:val="sv-SE"/>
        </w:rPr>
        <w:t xml:space="preserve"> </w:t>
      </w:r>
    </w:p>
    <w:p w14:paraId="4A80DB7E" w14:textId="22608DA3" w:rsidR="007B1AEB"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5. Sửa đổi, bổ sung một số điểm, khoản của Điều 18  </w:t>
      </w:r>
    </w:p>
    <w:p w14:paraId="4C7155DA" w14:textId="2B0FF99A" w:rsidR="007B1AEB"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1. Sửa đổi, bổ sung điểm a khoản 2 như sau:   </w:t>
      </w:r>
    </w:p>
    <w:p w14:paraId="32F7674F"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0"/>
        <w:jc w:val="both"/>
        <w:rPr>
          <w:rFonts w:ascii="Times New Roman" w:eastAsia="Times New Roman" w:hAnsi="Times New Roman" w:cs="Times New Roman"/>
          <w:bCs/>
          <w:sz w:val="28"/>
          <w:szCs w:val="28"/>
        </w:rPr>
      </w:pPr>
      <w:r w:rsidRPr="00C871C5">
        <w:rPr>
          <w:rFonts w:ascii="Times New Roman" w:eastAsia="Times New Roman" w:hAnsi="Times New Roman" w:cs="Times New Roman"/>
          <w:b/>
          <w:sz w:val="28"/>
          <w:szCs w:val="28"/>
        </w:rPr>
        <w:lastRenderedPageBreak/>
        <w:tab/>
      </w:r>
      <w:r w:rsidRPr="00C871C5">
        <w:rPr>
          <w:rFonts w:ascii="Times New Roman" w:eastAsia="Times New Roman" w:hAnsi="Times New Roman" w:cs="Times New Roman"/>
          <w:bCs/>
          <w:sz w:val="28"/>
          <w:szCs w:val="28"/>
        </w:rPr>
        <w:t>“a) Trường hợp khách hàng cá nhân là công dân Việt Nam:</w:t>
      </w:r>
      <w:r w:rsidRPr="00C871C5">
        <w:rPr>
          <w:rFonts w:ascii="Times New Roman" w:eastAsia="Times New Roman" w:hAnsi="Times New Roman" w:cs="Times New Roman"/>
          <w:bCs/>
          <w:i/>
          <w:iCs/>
          <w:sz w:val="28"/>
          <w:szCs w:val="28"/>
        </w:rPr>
        <w:t> </w:t>
      </w:r>
      <w:r w:rsidRPr="00C871C5">
        <w:rPr>
          <w:rFonts w:ascii="Times New Roman" w:eastAsia="Times New Roman" w:hAnsi="Times New Roman" w:cs="Times New Roman"/>
          <w:bCs/>
          <w:sz w:val="28"/>
          <w:szCs w:val="28"/>
        </w:rPr>
        <w:t>Thẻ căn cước công dân, thẻ căn cước hoặc căn cước điện tử hoặc giấy khai sinh đối với người dưới 14 tuổi chưa có thẻ căn cước;”</w:t>
      </w:r>
    </w:p>
    <w:p w14:paraId="584316BE" w14:textId="1EE75A9F"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Sửa đổi, bổ sung điểm c (i) khoản 2 như sau:</w:t>
      </w:r>
    </w:p>
    <w:p w14:paraId="20CC5715" w14:textId="2D8D7AA5" w:rsidR="007B1AEB" w:rsidRPr="00C871C5" w:rsidRDefault="007B1AEB" w:rsidP="00AD6960">
      <w:pPr>
        <w:pStyle w:val="Normal1"/>
        <w:spacing w:before="120" w:after="120" w:line="271" w:lineRule="auto"/>
        <w:ind w:left="-2" w:firstLineChars="0" w:firstLine="711"/>
        <w:jc w:val="both"/>
        <w:rPr>
          <w:rFonts w:eastAsia="Times New Roman" w:cs="Times New Roman"/>
          <w:bCs/>
          <w:sz w:val="28"/>
          <w:szCs w:val="28"/>
        </w:rPr>
      </w:pPr>
      <w:r w:rsidRPr="00C871C5">
        <w:rPr>
          <w:rFonts w:eastAsia="Times New Roman" w:cs="Times New Roman"/>
          <w:bCs/>
          <w:sz w:val="28"/>
          <w:szCs w:val="28"/>
        </w:rPr>
        <w:tab/>
      </w:r>
      <w:r w:rsidRPr="00C871C5">
        <w:rPr>
          <w:bCs/>
          <w:sz w:val="28"/>
          <w:szCs w:val="28"/>
          <w:lang w:val="nl-NL"/>
        </w:rPr>
        <w:t xml:space="preserve">“(i) Hộ chiếu </w:t>
      </w:r>
      <w:bookmarkStart w:id="3" w:name="_Hlk200125823"/>
      <w:r w:rsidRPr="00C871C5">
        <w:rPr>
          <w:bCs/>
          <w:sz w:val="28"/>
          <w:szCs w:val="28"/>
          <w:lang w:val="nl-NL"/>
        </w:rPr>
        <w:t>hoặc giấy tờ khác chứng minh được nhân thân do cơ quan có thẩm quyền nước ngoài cấp</w:t>
      </w:r>
      <w:bookmarkEnd w:id="3"/>
      <w:r w:rsidRPr="00C871C5">
        <w:rPr>
          <w:bCs/>
          <w:sz w:val="28"/>
          <w:szCs w:val="28"/>
          <w:lang w:val="nl-NL"/>
        </w:rPr>
        <w:t xml:space="preserve">, </w:t>
      </w:r>
      <w:r w:rsidRPr="00C871C5">
        <w:rPr>
          <w:rFonts w:eastAsia="Times New Roman" w:cs="Times New Roman"/>
          <w:bCs/>
          <w:sz w:val="28"/>
          <w:szCs w:val="28"/>
        </w:rPr>
        <w:t>đối với người nước ngoài cư trú tại Việt Nam phải có thêm thị thực nhập cảnh hoặc giấy tờ có giá trị thay thị thực hoặc giấy tờ chứng minh được miễn thị thực nhập cảnh; hoặc”</w:t>
      </w:r>
    </w:p>
    <w:p w14:paraId="5A359539" w14:textId="0C5314FD" w:rsidR="007B1AEB" w:rsidRPr="00C871C5" w:rsidRDefault="007B1AEB" w:rsidP="00AD6960">
      <w:pPr>
        <w:pStyle w:val="Normal1"/>
        <w:spacing w:before="120" w:after="120" w:line="271" w:lineRule="auto"/>
        <w:ind w:left="-2" w:firstLineChars="0" w:firstLine="711"/>
        <w:jc w:val="both"/>
        <w:rPr>
          <w:rFonts w:eastAsia="Times New Roman" w:cs="Times New Roman"/>
          <w:bCs/>
          <w:sz w:val="28"/>
          <w:szCs w:val="28"/>
        </w:rPr>
      </w:pPr>
      <w:r w:rsidRPr="00C871C5">
        <w:rPr>
          <w:rFonts w:eastAsia="Times New Roman" w:cs="Times New Roman"/>
          <w:bCs/>
          <w:sz w:val="28"/>
          <w:szCs w:val="28"/>
        </w:rPr>
        <w:t xml:space="preserve">3. Sửa đổi, bổ sung khoản 3 như sau: </w:t>
      </w:r>
    </w:p>
    <w:p w14:paraId="54AA8851" w14:textId="77777777" w:rsidR="007B1AEB" w:rsidRPr="00C871C5" w:rsidRDefault="007B1AEB" w:rsidP="00AD6960">
      <w:pPr>
        <w:pStyle w:val="Normal1"/>
        <w:spacing w:before="120" w:after="120" w:line="271" w:lineRule="auto"/>
        <w:ind w:left="-2" w:firstLineChars="0" w:firstLine="711"/>
        <w:jc w:val="both"/>
        <w:rPr>
          <w:bCs/>
          <w:sz w:val="28"/>
          <w:szCs w:val="28"/>
          <w:lang w:val="nl-NL"/>
        </w:rPr>
      </w:pPr>
      <w:r w:rsidRPr="00C871C5">
        <w:rPr>
          <w:rFonts w:eastAsia="Times New Roman" w:cs="Times New Roman"/>
          <w:bCs/>
          <w:sz w:val="28"/>
          <w:szCs w:val="28"/>
        </w:rPr>
        <w:tab/>
        <w:t>“3. Tài liệu, thông tin, dữ liệu của khách hàng là tổ chức: Các tài liệu, thông tin, dữ liệu để xác minh thông tin nhận biết khách hàng theo quy định tại </w:t>
      </w:r>
      <w:bookmarkStart w:id="4" w:name="dc_30"/>
      <w:r w:rsidRPr="00C871C5">
        <w:rPr>
          <w:rFonts w:eastAsia="Times New Roman" w:cs="Times New Roman"/>
          <w:bCs/>
          <w:sz w:val="28"/>
          <w:szCs w:val="28"/>
        </w:rPr>
        <w:t>Luật Phòng, chống rửa tiền</w:t>
      </w:r>
      <w:bookmarkEnd w:id="4"/>
      <w:r w:rsidRPr="00C871C5">
        <w:rPr>
          <w:rFonts w:eastAsia="Times New Roman" w:cs="Times New Roman"/>
          <w:bCs/>
          <w:sz w:val="28"/>
          <w:szCs w:val="28"/>
        </w:rPr>
        <w:t xml:space="preserve"> kèm theo các tài liệu, thông tin, dữ liệu của người đại diện hợp pháp, kế toán trưởng hoặc người phụ trách kế toán (nếu có) theo quy định tại khoản 2 Điều này.</w:t>
      </w:r>
      <w:r w:rsidRPr="00C871C5">
        <w:rPr>
          <w:bCs/>
          <w:sz w:val="28"/>
          <w:szCs w:val="28"/>
          <w:lang w:val="nl-NL"/>
        </w:rPr>
        <w:t xml:space="preserve"> Trường hợp tổ chức sử dụng tài khoản định danh điện tử, tổ chức cung ứng dịch vụ ví điện tử không yêu cầu cung cấp các tài liệu, thông tin, dữ liệu đã có trong tài khoản định danh điện tử của tổ chức.”</w:t>
      </w:r>
    </w:p>
    <w:p w14:paraId="435D4DCC" w14:textId="759EB233"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25121B" w:rsidRPr="00C871C5">
        <w:rPr>
          <w:rFonts w:ascii="Times New Roman" w:eastAsia="Times New Roman" w:hAnsi="Times New Roman" w:cs="Times New Roman"/>
          <w:b/>
          <w:sz w:val="28"/>
          <w:szCs w:val="28"/>
        </w:rPr>
        <w:t>6</w:t>
      </w:r>
      <w:r w:rsidRPr="00C871C5">
        <w:rPr>
          <w:rFonts w:ascii="Times New Roman" w:eastAsia="Times New Roman" w:hAnsi="Times New Roman" w:cs="Times New Roman"/>
          <w:b/>
          <w:sz w:val="28"/>
          <w:szCs w:val="28"/>
        </w:rPr>
        <w:t>. Sửa đổi, bổ sung một số khoản của Điều 21</w:t>
      </w:r>
    </w:p>
    <w:p w14:paraId="6D7E574F" w14:textId="6A58F23E"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1. Sửa đổi, bổ sung khoản 2 như sau: </w:t>
      </w:r>
    </w:p>
    <w:p w14:paraId="22E8677D"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 xml:space="preserve">“2. Tổ chức cung ứng dịch vụ ví điện tử thực hiện kiểm tra tính hợp pháp, hợp lệ; đối chiếu đảm bảo sự khớp đúng, chính xác của các tài liệu, thông tin, dữ liệu mà khách hàng cung cấp; tiến hành xác minh thông tin nhận biết khách hàng theo quy định pháp luật về phòng, chống rửa tiền và các quy định sau: </w:t>
      </w:r>
    </w:p>
    <w:p w14:paraId="48D6EE91" w14:textId="77777777" w:rsidR="007B1AEB" w:rsidRPr="00C871C5" w:rsidRDefault="007B1AEB" w:rsidP="00AD6960">
      <w:pPr>
        <w:pStyle w:val="ListParagraph"/>
        <w:numPr>
          <w:ilvl w:val="0"/>
          <w:numId w:val="7"/>
        </w:numPr>
        <w:pBdr>
          <w:top w:val="nil"/>
          <w:left w:val="nil"/>
          <w:bottom w:val="nil"/>
          <w:right w:val="nil"/>
          <w:between w:val="nil"/>
        </w:pBdr>
        <w:shd w:val="clear" w:color="auto" w:fill="FFFFFF"/>
        <w:spacing w:before="120" w:after="120" w:line="271" w:lineRule="auto"/>
        <w:ind w:leftChars="0" w:firstLineChars="0"/>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Đối với ví điện tử của khách hàng cá nhân:</w:t>
      </w:r>
    </w:p>
    <w:p w14:paraId="788B0771"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(i) Trường hợp chủ ví điện tử hoặc người đại diện là cá nhân </w:t>
      </w:r>
      <w:r w:rsidRPr="00C871C5">
        <w:rPr>
          <w:rFonts w:ascii="Times New Roman" w:eastAsia="Times New Roman" w:hAnsi="Times New Roman" w:cs="Times New Roman"/>
          <w:bCs/>
          <w:sz w:val="28"/>
          <w:szCs w:val="28"/>
          <w:lang w:val="nl-NL"/>
        </w:rPr>
        <w:t xml:space="preserve">sử dụng thẻ căn cước hoặc căn cước điện tử hoặc thẻ căn cước công dân (có bộ phận lưu trữ thông tin) hoặc danh tính điện tử, tổ chức cung ứng dịch vụ ví điện tử </w:t>
      </w:r>
      <w:r w:rsidRPr="00C871C5">
        <w:rPr>
          <w:rFonts w:ascii="Times New Roman" w:eastAsia="Times New Roman" w:hAnsi="Times New Roman" w:cs="Times New Roman"/>
          <w:bCs/>
          <w:sz w:val="28"/>
          <w:szCs w:val="28"/>
        </w:rPr>
        <w:t xml:space="preserve">phải gặp mặt trực tiếp chủ ví điện tử hoặc người đại diện của chủ ví điện tử và thực hiện kiểm tra đối chiếu giấy tờ tùy thân, đối chiếu khớp đúng thông tin sinh trắc học của chủ ví điện tử hoặc người đại diện của chủ ví điện tử theo quy định tại điểm b khoản 1 Điều 22 Thông tư này; </w:t>
      </w:r>
    </w:p>
    <w:p w14:paraId="08A960EE"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(ii) </w:t>
      </w:r>
      <w:r w:rsidRPr="00C871C5">
        <w:rPr>
          <w:rFonts w:ascii="Times New Roman" w:eastAsia="Times New Roman" w:hAnsi="Times New Roman" w:cs="Times New Roman"/>
          <w:bCs/>
          <w:sz w:val="28"/>
          <w:szCs w:val="28"/>
          <w:lang w:val="nl-NL"/>
        </w:rPr>
        <w:t xml:space="preserve">Trường hợp chủ ví điện tử hoặc người đại diện là cá nhân sử dụng </w:t>
      </w:r>
      <w:r w:rsidRPr="00C871C5">
        <w:rPr>
          <w:rFonts w:ascii="Times New Roman" w:eastAsia="Times New Roman" w:hAnsi="Times New Roman" w:cs="Times New Roman"/>
          <w:bCs/>
          <w:sz w:val="28"/>
          <w:szCs w:val="28"/>
          <w:lang w:val="pt-BR"/>
        </w:rPr>
        <w:t>thẻ căn cước công dân (không có bộ phận lưu trữ thông tin) hoặc giấy khai sinh đối với người dưới 14 tuổi chưa có thẻ căn cước hoặc hộ chiếu</w:t>
      </w:r>
      <w:r w:rsidRPr="00C871C5">
        <w:rPr>
          <w:rFonts w:ascii="Times New Roman" w:eastAsia="Times New Roman" w:hAnsi="Times New Roman" w:cs="Times New Roman"/>
          <w:bCs/>
          <w:sz w:val="28"/>
          <w:szCs w:val="28"/>
          <w:lang w:val="nl-NL"/>
        </w:rPr>
        <w:t>, tổ chức cung ứng dịch vụ ví điện tử phải gặp mặt trực tiếp chủ ví điện tử hoặc người đại diện của chủ ví điện tử và thực hiện kiểm tra, đối chiếu giấy tờ tùy thân, đối chiếu</w:t>
      </w:r>
      <w:r w:rsidRPr="00C871C5">
        <w:rPr>
          <w:rFonts w:ascii="Times New Roman" w:hAnsi="Times New Roman" w:cs="Times New Roman"/>
          <w:bCs/>
          <w:sz w:val="28"/>
          <w:szCs w:val="28"/>
          <w:lang w:val="nl-NL"/>
        </w:rPr>
        <w:t xml:space="preserve"> khớp đúng </w:t>
      </w:r>
      <w:r w:rsidRPr="00C871C5">
        <w:rPr>
          <w:rFonts w:ascii="Times New Roman" w:hAnsi="Times New Roman" w:cs="Times New Roman"/>
          <w:bCs/>
          <w:sz w:val="28"/>
          <w:szCs w:val="28"/>
          <w:lang w:val="nl-NL"/>
        </w:rPr>
        <w:lastRenderedPageBreak/>
        <w:t>thông tin sinh trắc học của chủ ví điện tử hoặc người đại diện của chủ ví điện tử với thông tin sinh trắc học hiển thị trên giấy tờ tùy thân của người đó;</w:t>
      </w:r>
    </w:p>
    <w:p w14:paraId="64F84D12"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hAnsi="Times New Roman" w:cs="Times New Roman"/>
          <w:bCs/>
          <w:sz w:val="28"/>
          <w:szCs w:val="28"/>
          <w:lang w:val="nl-NL"/>
        </w:rPr>
      </w:pPr>
      <w:r w:rsidRPr="00C871C5">
        <w:rPr>
          <w:rFonts w:ascii="Times New Roman" w:eastAsia="Times New Roman" w:hAnsi="Times New Roman" w:cs="Times New Roman"/>
          <w:bCs/>
          <w:sz w:val="28"/>
          <w:szCs w:val="28"/>
        </w:rPr>
        <w:t xml:space="preserve">(iii) </w:t>
      </w:r>
      <w:r w:rsidRPr="00C871C5">
        <w:rPr>
          <w:rFonts w:ascii="Times New Roman" w:eastAsia="Times New Roman" w:hAnsi="Times New Roman" w:cs="Times New Roman"/>
          <w:bCs/>
          <w:sz w:val="28"/>
          <w:szCs w:val="28"/>
          <w:lang w:val="nl-NL"/>
        </w:rPr>
        <w:t>Trường hợp chủ ví điện tử là cá nhân người nước ngoài không có mặt tại Việt Nam, tổ chức cung ứng dịch vụ ví điện tử được thực hiện xác minh thông tin nhận biết khách hàng thông qua bên thứ ba hoặc thông qua việc thuê tổ chức khác</w:t>
      </w:r>
      <w:r w:rsidRPr="00C871C5">
        <w:rPr>
          <w:rFonts w:ascii="Times New Roman" w:hAnsi="Times New Roman" w:cs="Times New Roman"/>
          <w:bCs/>
          <w:sz w:val="28"/>
          <w:szCs w:val="28"/>
          <w:lang w:val="nl-NL"/>
        </w:rPr>
        <w:t>;</w:t>
      </w:r>
    </w:p>
    <w:p w14:paraId="24B197BD" w14:textId="2ED62F5D"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hAnsi="Times New Roman" w:cs="Times New Roman"/>
          <w:bCs/>
          <w:sz w:val="28"/>
          <w:szCs w:val="28"/>
          <w:lang w:val="nl-NL"/>
        </w:rPr>
      </w:pPr>
      <w:r w:rsidRPr="00C871C5">
        <w:rPr>
          <w:rFonts w:ascii="Times New Roman" w:hAnsi="Times New Roman" w:cs="Times New Roman"/>
          <w:bCs/>
          <w:sz w:val="28"/>
          <w:szCs w:val="28"/>
          <w:lang w:val="nl-NL"/>
        </w:rPr>
        <w:t>(iv) Trường hợp người đại diện là tổ chức thực hiện theo quy định tại điểm b khoản này</w:t>
      </w:r>
      <w:r w:rsidR="00E56482" w:rsidRPr="00C871C5">
        <w:rPr>
          <w:rFonts w:ascii="Times New Roman" w:hAnsi="Times New Roman" w:cs="Times New Roman"/>
          <w:bCs/>
          <w:sz w:val="28"/>
          <w:szCs w:val="28"/>
          <w:lang w:val="nl-NL"/>
        </w:rPr>
        <w:t>;</w:t>
      </w:r>
    </w:p>
    <w:p w14:paraId="4C16EC3A"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0"/>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lang w:val="nl-NL"/>
        </w:rPr>
        <w:t>b) Đối với ví điện tử của khách hàng tổ chức:</w:t>
      </w:r>
    </w:p>
    <w:p w14:paraId="26713A40" w14:textId="77777777" w:rsidR="007B1AEB"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(i) Trường hợp chủ ví điện tử là tổ chức được thành lập và hoạt động tại Việt Nam (trừ trường hợp quy định tại c khoản này), tổ chức cung ứng dịch vụ ví điện tử phải gặp mặt trực tiếp người đại diện hợp pháp của chủ ví điện tử, thực hiện kiểm tra xác minh thông tin người đại diện hợp pháp của chủ ví điện tử theo quy định tại điểm a(i), a(ii), a(iii) khoản này;</w:t>
      </w:r>
    </w:p>
    <w:p w14:paraId="60D4602C" w14:textId="0151D6C3" w:rsidR="007B1AEB"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ab/>
        <w:t>(ii) Trường hợp chủ ví điện tử</w:t>
      </w:r>
      <w:r w:rsidRPr="00C871C5">
        <w:rPr>
          <w:rFonts w:ascii="Times New Roman" w:eastAsia="Times New Roman" w:hAnsi="Times New Roman" w:cs="Times New Roman"/>
          <w:b/>
          <w:sz w:val="28"/>
          <w:szCs w:val="28"/>
          <w:lang w:val="nl-NL"/>
        </w:rPr>
        <w:t xml:space="preserve"> </w:t>
      </w:r>
      <w:r w:rsidRPr="00C871C5">
        <w:rPr>
          <w:rFonts w:ascii="Times New Roman" w:eastAsia="Times New Roman" w:hAnsi="Times New Roman" w:cs="Times New Roman"/>
          <w:bCs/>
          <w:sz w:val="28"/>
          <w:szCs w:val="28"/>
          <w:lang w:val="nl-NL"/>
        </w:rPr>
        <w:t>là pháp nhân nước ngoài (trừ trường hợp quy định tại điểm c khoản này), tổ chức cung ứng dịch vụ ví điện tử được thực hiện xác minh thông tin người đại diện hợp pháp của chủ ví điện tử qua bên thứ ba hoặc thuê tổ chức khác nhưng phải đảm bảo bên thứ ba hoặc tổ chức khác gặp mặt trực tiếp người đại diện hợp pháp của chủ ví điện tử và thực hiện kiểm tra, đối chiếu giấy tờ tùy thân, đối chiếu</w:t>
      </w:r>
      <w:r w:rsidRPr="00C871C5">
        <w:rPr>
          <w:rFonts w:ascii="Times New Roman" w:hAnsi="Times New Roman" w:cs="Times New Roman"/>
          <w:bCs/>
          <w:sz w:val="28"/>
          <w:szCs w:val="28"/>
          <w:lang w:val="nl-NL"/>
        </w:rPr>
        <w:t xml:space="preserve"> khớp đúng thông tin sinh trắc học của người đại diện hợp pháp với thông tin sinh trắc học hiển thị trên giấy tờ tùy thân của người đó</w:t>
      </w:r>
      <w:r w:rsidR="00E56482" w:rsidRPr="00C871C5">
        <w:rPr>
          <w:rFonts w:ascii="Times New Roman" w:hAnsi="Times New Roman" w:cs="Times New Roman"/>
          <w:bCs/>
          <w:sz w:val="28"/>
          <w:szCs w:val="28"/>
          <w:lang w:val="nl-NL"/>
        </w:rPr>
        <w:t>;</w:t>
      </w:r>
    </w:p>
    <w:p w14:paraId="4E7A574B" w14:textId="77777777" w:rsidR="007B1AEB" w:rsidRPr="00C871C5" w:rsidRDefault="007B1AEB" w:rsidP="00AD6960">
      <w:pPr>
        <w:shd w:val="clear" w:color="auto" w:fill="FFFFFF"/>
        <w:spacing w:before="120" w:after="120" w:line="271" w:lineRule="auto"/>
        <w:ind w:leftChars="0" w:left="0" w:firstLineChars="0" w:firstLine="0"/>
        <w:jc w:val="both"/>
        <w:rPr>
          <w:rFonts w:ascii="Times New Roman" w:eastAsia="Times New Roman" w:hAnsi="Times New Roman" w:cs="Times New Roman"/>
          <w:bCs/>
          <w:strike/>
          <w:sz w:val="28"/>
          <w:szCs w:val="28"/>
          <w:lang w:val="vi-VN"/>
        </w:rPr>
      </w:pPr>
      <w:r w:rsidRPr="00C871C5">
        <w:rPr>
          <w:rFonts w:ascii="Times New Roman" w:eastAsia="Times New Roman" w:hAnsi="Times New Roman" w:cs="Times New Roman"/>
          <w:bCs/>
          <w:sz w:val="28"/>
          <w:szCs w:val="28"/>
          <w:lang w:val="nl-NL"/>
        </w:rPr>
        <w:tab/>
        <w:t>c) Tổ chức cung ứng dịch vụ ví điện tử không bắt buộc thực hiện theo quy định tại điểm b khoản này đối với các tổ chức sau:</w:t>
      </w:r>
    </w:p>
    <w:p w14:paraId="4673B3E2" w14:textId="77777777" w:rsidR="007B1AEB" w:rsidRPr="00C871C5" w:rsidRDefault="007B1AEB" w:rsidP="00AD6960">
      <w:pP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(i) Các cơ quan nhà nước, đơn vị sự nghiệp công lập;</w:t>
      </w:r>
    </w:p>
    <w:p w14:paraId="5FC8C48F" w14:textId="0EC0A60B" w:rsidR="007B1AEB" w:rsidRPr="00C871C5" w:rsidRDefault="007B1AEB" w:rsidP="00AD6960">
      <w:pP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 xml:space="preserve">(ii) Các tổ chức niêm yết theo quy định tại Luật </w:t>
      </w:r>
      <w:r w:rsidR="006C6F1C" w:rsidRPr="00C871C5">
        <w:rPr>
          <w:rFonts w:ascii="Times New Roman" w:eastAsia="Times New Roman" w:hAnsi="Times New Roman" w:cs="Times New Roman"/>
          <w:bCs/>
          <w:sz w:val="28"/>
          <w:szCs w:val="28"/>
          <w:lang w:val="nl-NL"/>
        </w:rPr>
        <w:t>C</w:t>
      </w:r>
      <w:r w:rsidRPr="00C871C5">
        <w:rPr>
          <w:rFonts w:ascii="Times New Roman" w:eastAsia="Times New Roman" w:hAnsi="Times New Roman" w:cs="Times New Roman"/>
          <w:bCs/>
          <w:sz w:val="28"/>
          <w:szCs w:val="28"/>
          <w:lang w:val="nl-NL"/>
        </w:rPr>
        <w:t>hứng khoán;</w:t>
      </w:r>
    </w:p>
    <w:p w14:paraId="34298B86" w14:textId="77777777" w:rsidR="007B1AEB" w:rsidRPr="00C871C5" w:rsidRDefault="007B1AEB" w:rsidP="00AD6960">
      <w:pP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 xml:space="preserve">(iii) </w:t>
      </w:r>
      <w:r w:rsidRPr="00C871C5">
        <w:rPr>
          <w:rFonts w:ascii="Times New Roman" w:eastAsia="Times New Roman" w:hAnsi="Times New Roman" w:cs="Times New Roman"/>
          <w:bCs/>
          <w:sz w:val="28"/>
          <w:szCs w:val="28"/>
          <w:lang w:val="vi-VN"/>
        </w:rPr>
        <w:t>Các tổ chức thuộc danh sách Fortune Global 500 do Tạp chí Fortune công bố</w:t>
      </w:r>
      <w:r w:rsidRPr="00C871C5">
        <w:rPr>
          <w:rFonts w:ascii="Times New Roman" w:eastAsia="Times New Roman" w:hAnsi="Times New Roman" w:cs="Times New Roman"/>
          <w:bCs/>
          <w:sz w:val="28"/>
          <w:szCs w:val="28"/>
          <w:lang w:val="nl-NL"/>
        </w:rPr>
        <w:t xml:space="preserve"> </w:t>
      </w:r>
      <w:r w:rsidRPr="00C871C5">
        <w:rPr>
          <w:rFonts w:ascii="Times New Roman" w:eastAsia="Times New Roman" w:hAnsi="Times New Roman" w:cs="Times New Roman"/>
          <w:bCs/>
          <w:sz w:val="28"/>
          <w:szCs w:val="28"/>
        </w:rPr>
        <w:t>vào năm liền trước</w:t>
      </w:r>
      <w:r w:rsidRPr="00C871C5">
        <w:rPr>
          <w:rFonts w:ascii="Times New Roman" w:eastAsia="Times New Roman" w:hAnsi="Times New Roman" w:cs="Times New Roman"/>
          <w:bCs/>
          <w:sz w:val="28"/>
          <w:szCs w:val="28"/>
          <w:lang w:val="nl-NL"/>
        </w:rPr>
        <w:t>;</w:t>
      </w:r>
    </w:p>
    <w:p w14:paraId="38DA6AE6" w14:textId="279A6162" w:rsidR="007B1AEB" w:rsidRPr="00C871C5" w:rsidRDefault="007B1AEB" w:rsidP="00AD6960">
      <w:pP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Tổ chức cung ứng dịch vụ ví điện tử phải đảm bảo xác minh chính xác về khách hàng mở ví điện tử và chịu hoàn toàn trách nhiệm đối với việc nhận biết khách hàng mở ví điện tử tại tổ chức mình</w:t>
      </w:r>
      <w:r w:rsidR="00E56482" w:rsidRPr="00C871C5">
        <w:rPr>
          <w:rFonts w:ascii="Times New Roman" w:eastAsia="Times New Roman" w:hAnsi="Times New Roman" w:cs="Times New Roman"/>
          <w:bCs/>
          <w:sz w:val="28"/>
          <w:szCs w:val="28"/>
          <w:lang w:val="nl-NL"/>
        </w:rPr>
        <w:t>;</w:t>
      </w:r>
    </w:p>
    <w:p w14:paraId="2E43BD84" w14:textId="77777777" w:rsidR="007B1AEB" w:rsidRPr="00C871C5" w:rsidRDefault="007B1AEB" w:rsidP="00AD6960">
      <w:pP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 xml:space="preserve">d) Trong trường hợp khách hàng đăng ký giao dịch trên phần mềm ứng dụng của dịch vụ ví điện tử, tổ chức cung ứng dịch vụ ví điện tử phải kiểm tra thông tin về số điện thoại của chủ ví điện tử hoặc người đại diện của chủ ví điện tử (đối với khách hàng cá nhân), người đại diện hợp pháp của chủ ví điện tử (đối </w:t>
      </w:r>
      <w:r w:rsidRPr="00C871C5">
        <w:rPr>
          <w:rFonts w:ascii="Times New Roman" w:eastAsia="Times New Roman" w:hAnsi="Times New Roman" w:cs="Times New Roman"/>
          <w:bCs/>
          <w:sz w:val="28"/>
          <w:szCs w:val="28"/>
          <w:lang w:val="es-VE"/>
        </w:rPr>
        <w:lastRenderedPageBreak/>
        <w:t>với khách hàng tổ chức) đảm bảo thông tin về người sử dụng số thuê bao trùng khớp thông tin trên giấy tờ tùy thân của người đó.”</w:t>
      </w:r>
    </w:p>
    <w:p w14:paraId="77CA4120" w14:textId="77777777" w:rsidR="007B1AEB" w:rsidRPr="00C871C5" w:rsidRDefault="007B1AEB" w:rsidP="00AD6960">
      <w:pP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 xml:space="preserve">2. Bổ sung khoản 6 như sau: </w:t>
      </w:r>
    </w:p>
    <w:p w14:paraId="7AEC2C40" w14:textId="77777777" w:rsidR="006C5BA9" w:rsidRPr="00C871C5" w:rsidRDefault="007B1AE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ab/>
        <w:t xml:space="preserve">“6. Quy định tại khoản 2 Điều này không áp dụng đối với trường hợp mở ví điện tử theo quy định tại Điều 22 Thông tư này.” </w:t>
      </w:r>
    </w:p>
    <w:p w14:paraId="406AFC28" w14:textId="5199FDFA" w:rsidR="006C5BA9" w:rsidRPr="00C871C5" w:rsidRDefault="007B1AE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Cs/>
          <w:sz w:val="28"/>
          <w:szCs w:val="28"/>
          <w:lang w:val="es-VE"/>
        </w:rPr>
        <w:tab/>
      </w:r>
      <w:r w:rsidR="006C5BA9" w:rsidRPr="00C871C5">
        <w:rPr>
          <w:rFonts w:ascii="Times New Roman" w:eastAsia="Times New Roman" w:hAnsi="Times New Roman" w:cs="Times New Roman"/>
          <w:b/>
          <w:sz w:val="28"/>
          <w:szCs w:val="28"/>
          <w:lang w:val="es-VE"/>
        </w:rPr>
        <w:t xml:space="preserve">Điều </w:t>
      </w:r>
      <w:r w:rsidR="0025121B" w:rsidRPr="00C871C5">
        <w:rPr>
          <w:rFonts w:ascii="Times New Roman" w:eastAsia="Times New Roman" w:hAnsi="Times New Roman" w:cs="Times New Roman"/>
          <w:b/>
          <w:sz w:val="28"/>
          <w:szCs w:val="28"/>
        </w:rPr>
        <w:t>7</w:t>
      </w:r>
      <w:r w:rsidR="006C5BA9" w:rsidRPr="00C871C5">
        <w:rPr>
          <w:rFonts w:ascii="Times New Roman" w:eastAsia="Times New Roman" w:hAnsi="Times New Roman" w:cs="Times New Roman"/>
          <w:b/>
          <w:sz w:val="28"/>
          <w:szCs w:val="28"/>
        </w:rPr>
        <w:t>. Sửa đổi, bổ sung một số điểm, khoản của Điều 22</w:t>
      </w:r>
    </w:p>
    <w:p w14:paraId="63585FB9" w14:textId="71522789"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Sửa đổi, bổ sung điểm c khoản 2 như sau:</w:t>
      </w:r>
    </w:p>
    <w:p w14:paraId="505D2A33" w14:textId="3A916DB5"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0"/>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es-VE"/>
        </w:rPr>
        <w:tab/>
      </w:r>
      <w:r w:rsidRPr="00C871C5">
        <w:rPr>
          <w:rFonts w:ascii="Times New Roman" w:eastAsia="Times New Roman" w:hAnsi="Times New Roman" w:cs="Times New Roman"/>
          <w:bCs/>
          <w:sz w:val="28"/>
          <w:szCs w:val="28"/>
          <w:lang w:val="nl-NL"/>
        </w:rPr>
        <w:t xml:space="preserve">“c) Lưu trữ, bảo quản đầy đủ, chi tiết đối với các tài liệu, thông tin, dữ liệu nhận biết khách hàng trong quá trình mở, sử dụng ví điện tử bằng phương tiện điện tử, như: thông tin nhận biết khách hàng; các yếu tố sinh trắc học của chủ ví điện tử cá nhân, người đại diện hợp pháp của tổ chức mở ví điện tử; âm thanh, hình ảnh, bản ghi hình, ghi âm; số điện thoại đăng ký trên phần mềm ứng dụng của dịch vụ ví điện tử; thông tin định danh duy nhất của thiết bị giao dịch;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ví điện tử trong quá trình sử dụng ví điện tử, giải quyết tra soát, khiếu nại, tranh chấp và cung cấp thông tin khi có yêu cầu từ cơ quan có thẩm quyền. Thời gian </w:t>
      </w:r>
      <w:r w:rsidR="00ED5007" w:rsidRPr="00C871C5">
        <w:rPr>
          <w:rFonts w:ascii="Times New Roman" w:eastAsia="Times New Roman" w:hAnsi="Times New Roman" w:cs="Times New Roman"/>
          <w:bCs/>
          <w:sz w:val="28"/>
          <w:szCs w:val="28"/>
          <w:lang w:val="nl-NL"/>
        </w:rPr>
        <w:t xml:space="preserve">lưu trữ </w:t>
      </w:r>
      <w:r w:rsidRPr="00C871C5">
        <w:rPr>
          <w:rFonts w:ascii="Times New Roman" w:eastAsia="Times New Roman" w:hAnsi="Times New Roman" w:cs="Times New Roman"/>
          <w:bCs/>
          <w:sz w:val="28"/>
          <w:szCs w:val="28"/>
          <w:lang w:val="nl-NL"/>
        </w:rPr>
        <w:t>thực hiện theo quy định của pháp luật về phòng, chống rửa tiền và giao dịch điện tử.”</w:t>
      </w:r>
    </w:p>
    <w:p w14:paraId="2128D93F" w14:textId="0C8B9127"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 xml:space="preserve">2. Sửa đổi, bổ sung khoản 3 như sau: </w:t>
      </w:r>
    </w:p>
    <w:p w14:paraId="3722FCE3" w14:textId="3158B6FA"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nl-NL"/>
        </w:rPr>
        <w:t>“</w:t>
      </w:r>
      <w:r w:rsidRPr="00C871C5">
        <w:rPr>
          <w:rFonts w:ascii="Times New Roman" w:eastAsia="Times New Roman" w:hAnsi="Times New Roman" w:cs="Times New Roman"/>
          <w:bCs/>
          <w:sz w:val="28"/>
          <w:szCs w:val="28"/>
          <w:lang w:val="es-VE"/>
        </w:rPr>
        <w:t>3. Việc mở ví điện tử bằng phương tiện điện tử không áp dụng đối với trường hợp khách hàng cá nhân theo quy định tại khoản 4 Điều 18 Thông tư này.”</w:t>
      </w:r>
    </w:p>
    <w:p w14:paraId="046CCA8D" w14:textId="774BCD97"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
          <w:sz w:val="28"/>
          <w:szCs w:val="28"/>
          <w:lang w:val="es-VE"/>
        </w:rPr>
      </w:pPr>
      <w:r w:rsidRPr="00C871C5">
        <w:rPr>
          <w:rFonts w:ascii="Times New Roman" w:eastAsia="Times New Roman" w:hAnsi="Times New Roman" w:cs="Times New Roman"/>
          <w:b/>
          <w:sz w:val="28"/>
          <w:szCs w:val="28"/>
          <w:lang w:val="es-VE"/>
        </w:rPr>
        <w:t xml:space="preserve">Điều </w:t>
      </w:r>
      <w:r w:rsidR="0025121B" w:rsidRPr="00C871C5">
        <w:rPr>
          <w:rFonts w:ascii="Times New Roman" w:eastAsia="Times New Roman" w:hAnsi="Times New Roman" w:cs="Times New Roman"/>
          <w:b/>
          <w:sz w:val="28"/>
          <w:szCs w:val="28"/>
          <w:lang w:val="es-VE"/>
        </w:rPr>
        <w:t>8</w:t>
      </w:r>
      <w:r w:rsidRPr="00C871C5">
        <w:rPr>
          <w:rFonts w:ascii="Times New Roman" w:eastAsia="Times New Roman" w:hAnsi="Times New Roman" w:cs="Times New Roman"/>
          <w:b/>
          <w:sz w:val="28"/>
          <w:szCs w:val="28"/>
          <w:lang w:val="es-VE"/>
        </w:rPr>
        <w:t>. Bãi bỏ khoản 4 Điều 24</w:t>
      </w:r>
    </w:p>
    <w:p w14:paraId="5CA325EA" w14:textId="55F7156F"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
          <w:sz w:val="28"/>
          <w:szCs w:val="28"/>
          <w:lang w:val="es-VE"/>
        </w:rPr>
      </w:pPr>
      <w:r w:rsidRPr="00C871C5">
        <w:rPr>
          <w:rFonts w:ascii="Times New Roman" w:eastAsia="Times New Roman" w:hAnsi="Times New Roman" w:cs="Times New Roman"/>
          <w:b/>
          <w:sz w:val="28"/>
          <w:szCs w:val="28"/>
          <w:lang w:val="es-VE"/>
        </w:rPr>
        <w:t xml:space="preserve">Điều </w:t>
      </w:r>
      <w:r w:rsidR="0025121B" w:rsidRPr="00C871C5">
        <w:rPr>
          <w:rFonts w:ascii="Times New Roman" w:eastAsia="Times New Roman" w:hAnsi="Times New Roman" w:cs="Times New Roman"/>
          <w:b/>
          <w:sz w:val="28"/>
          <w:szCs w:val="28"/>
          <w:lang w:val="es-VE"/>
        </w:rPr>
        <w:t>9</w:t>
      </w:r>
      <w:r w:rsidRPr="00C871C5">
        <w:rPr>
          <w:rFonts w:ascii="Times New Roman" w:eastAsia="Times New Roman" w:hAnsi="Times New Roman" w:cs="Times New Roman"/>
          <w:b/>
          <w:sz w:val="28"/>
          <w:szCs w:val="28"/>
          <w:lang w:val="es-VE"/>
        </w:rPr>
        <w:t>. Sửa đổi, bổ sung, bãi bỏ một số điểm, khoản của Điều 25</w:t>
      </w:r>
    </w:p>
    <w:p w14:paraId="53CF570D" w14:textId="27A6D200" w:rsidR="00F63ED7" w:rsidRPr="00C871C5" w:rsidRDefault="00F63ED7"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1. Bãi bỏ khoản 1.</w:t>
      </w:r>
    </w:p>
    <w:p w14:paraId="624CFEE8" w14:textId="069FEDBB" w:rsidR="006C5BA9" w:rsidRPr="00C871C5" w:rsidRDefault="00F63ED7"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2</w:t>
      </w:r>
      <w:r w:rsidR="006C5BA9" w:rsidRPr="00C871C5">
        <w:rPr>
          <w:rFonts w:ascii="Times New Roman" w:eastAsia="Times New Roman" w:hAnsi="Times New Roman" w:cs="Times New Roman"/>
          <w:bCs/>
          <w:sz w:val="28"/>
          <w:szCs w:val="28"/>
          <w:lang w:val="es-VE"/>
        </w:rPr>
        <w:t xml:space="preserve">. Sửa đổi, bổ sung điểm a, điểm b khoản 2 như sau: </w:t>
      </w:r>
    </w:p>
    <w:p w14:paraId="17BC690E" w14:textId="1799EF7C"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0"/>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ab/>
        <w:t>“a) Rút tiền ra khỏi ví điện tử về tài khoản đồng Việt Nam hoặc thẻ ghi nợ có gắn với tài khoản đồng Việt Nam của chủ ví điện tử tại ngân hàng liên kết;</w:t>
      </w:r>
    </w:p>
    <w:p w14:paraId="3216EB92"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0"/>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ab/>
        <w:t>b) Chuyển tiền đến tài khoản đồng Việt Nam hoặc thẻ ghi nợ có gắn với tài khoản đồng Việt Nam mở tại ngân hàng, chi nhánh ngân hàng nước ngoài, trừ trường hợp quy định tại điểm a khoản này;”</w:t>
      </w:r>
    </w:p>
    <w:p w14:paraId="3457FD55" w14:textId="342EA68D"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 xml:space="preserve">3. Sửa đổi, bổ sung khoản 5 như sau: </w:t>
      </w:r>
    </w:p>
    <w:p w14:paraId="2E9E6FAF"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lastRenderedPageBreak/>
        <w:t>“5. Tổ chức cung ứng dịch vụ ví điện tử không được nhận tiền mặt từ khách hàng để nạp tiền vào ví điện tử; không cho phép khách hàng rút tiền mặt từ ví điện tử tại tổ chức cung ứng dịch vụ ví điện tử; không được phép cấp tín dụng cho khách hàng sử dụng ví điện tử, trả lãi trên số dư ví điện tử.”</w:t>
      </w:r>
    </w:p>
    <w:p w14:paraId="0F2F6332" w14:textId="406FD508" w:rsidR="006C5BA9" w:rsidRPr="00C871C5" w:rsidRDefault="00F63ED7"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4</w:t>
      </w:r>
      <w:r w:rsidR="006C5BA9" w:rsidRPr="00C871C5">
        <w:rPr>
          <w:rFonts w:ascii="Times New Roman" w:eastAsia="Times New Roman" w:hAnsi="Times New Roman" w:cs="Times New Roman"/>
          <w:bCs/>
          <w:sz w:val="28"/>
          <w:szCs w:val="28"/>
          <w:lang w:val="es-VE"/>
        </w:rPr>
        <w:t xml:space="preserve">. Sửa đổi, bổ sung điểm d khoản 6 như sau: </w:t>
      </w:r>
    </w:p>
    <w:p w14:paraId="27FD27BE"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“d) Áp dụng các hình thức xác nhận giao dịch điện tử đối với từng loại giao dịch trong thanh toán bằng phương tiện điện tử theo quy định của Ngân hàng Nhà nước về an toàn, bảo mật cho việc cung cấp dịch vụ trực tuyến trong ngành ngân hàng.”</w:t>
      </w:r>
    </w:p>
    <w:p w14:paraId="606AB8EF" w14:textId="68DFCF5E"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1A36CD" w:rsidRPr="00C871C5">
        <w:rPr>
          <w:rFonts w:ascii="Times New Roman" w:eastAsia="Times New Roman" w:hAnsi="Times New Roman" w:cs="Times New Roman"/>
          <w:b/>
          <w:sz w:val="28"/>
          <w:szCs w:val="28"/>
        </w:rPr>
        <w:t>1</w:t>
      </w:r>
      <w:r w:rsidR="0025121B" w:rsidRPr="00C871C5">
        <w:rPr>
          <w:rFonts w:ascii="Times New Roman" w:eastAsia="Times New Roman" w:hAnsi="Times New Roman" w:cs="Times New Roman"/>
          <w:b/>
          <w:sz w:val="28"/>
          <w:szCs w:val="28"/>
        </w:rPr>
        <w:t>0</w:t>
      </w:r>
      <w:r w:rsidRPr="00C871C5">
        <w:rPr>
          <w:rFonts w:ascii="Times New Roman" w:eastAsia="Times New Roman" w:hAnsi="Times New Roman" w:cs="Times New Roman"/>
          <w:b/>
          <w:sz w:val="28"/>
          <w:szCs w:val="28"/>
        </w:rPr>
        <w:t>. Sửa đổi, bổ sung, bãi bỏ một số khoản của Điều 26</w:t>
      </w:r>
    </w:p>
    <w:p w14:paraId="79458F66" w14:textId="7D60A0E8"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Sửa đổi, bổ sung khoản 1 như sau:</w:t>
      </w:r>
    </w:p>
    <w:p w14:paraId="7C9B2F71"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Tổng hạn mức giao dịch qua các ví điện tử cá nhân của 01 khách hàng tại 01 tổ chức cung ứng dịch vụ ví điện tử (bao gồm giao dịch chuyển tiền và thanh toán theo quy định tại </w:t>
      </w:r>
      <w:bookmarkStart w:id="5" w:name="tc_33"/>
      <w:r w:rsidRPr="00C871C5">
        <w:rPr>
          <w:rFonts w:ascii="Times New Roman" w:eastAsia="Times New Roman" w:hAnsi="Times New Roman" w:cs="Times New Roman"/>
          <w:bCs/>
          <w:sz w:val="28"/>
          <w:szCs w:val="28"/>
        </w:rPr>
        <w:t>điểm b, điểm c, điểm d, điểm đ khoản 2 Điều 25 Thông tư này</w:t>
      </w:r>
      <w:bookmarkEnd w:id="5"/>
      <w:r w:rsidRPr="00C871C5">
        <w:rPr>
          <w:rFonts w:ascii="Times New Roman" w:eastAsia="Times New Roman" w:hAnsi="Times New Roman" w:cs="Times New Roman"/>
          <w:bCs/>
          <w:sz w:val="28"/>
          <w:szCs w:val="28"/>
        </w:rPr>
        <w:t xml:space="preserve">) tối đa là 100 (một trăm) triệu đồng Việt Nam trong một tháng. </w:t>
      </w:r>
    </w:p>
    <w:p w14:paraId="6877F7C3" w14:textId="716AE138"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Quy định này không áp dụng đối với </w:t>
      </w:r>
      <w:r w:rsidR="00761D92">
        <w:rPr>
          <w:rFonts w:ascii="Times New Roman" w:eastAsia="Times New Roman" w:hAnsi="Times New Roman" w:cs="Times New Roman"/>
          <w:bCs/>
          <w:sz w:val="28"/>
          <w:szCs w:val="28"/>
        </w:rPr>
        <w:t>v</w:t>
      </w:r>
      <w:r w:rsidRPr="00C871C5">
        <w:rPr>
          <w:rFonts w:ascii="Times New Roman" w:eastAsia="Times New Roman" w:hAnsi="Times New Roman" w:cs="Times New Roman"/>
          <w:bCs/>
          <w:sz w:val="28"/>
          <w:szCs w:val="28"/>
        </w:rPr>
        <w:t>í điện tử cá nhân của người có ký hợp đồng hoặc thỏa thuận làm đơn vị chấp nhận thanh toán với tổ chức cung ứng dịch vụ ví điện tử.”</w:t>
      </w:r>
    </w:p>
    <w:p w14:paraId="3AE47D8E" w14:textId="3DBC9B5F" w:rsidR="00F63ED7" w:rsidRPr="00C871C5" w:rsidRDefault="00F63ED7"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Bãi bỏ khoản 2.</w:t>
      </w:r>
    </w:p>
    <w:p w14:paraId="1AB84617" w14:textId="07A16C8C" w:rsidR="006C5BA9" w:rsidRPr="00C871C5" w:rsidRDefault="00F63ED7"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3</w:t>
      </w:r>
      <w:r w:rsidR="006C5BA9" w:rsidRPr="00C871C5">
        <w:rPr>
          <w:rFonts w:ascii="Times New Roman" w:eastAsia="Times New Roman" w:hAnsi="Times New Roman" w:cs="Times New Roman"/>
          <w:bCs/>
          <w:sz w:val="28"/>
          <w:szCs w:val="28"/>
        </w:rPr>
        <w:t xml:space="preserve">. Sửa đổi, bổ sung khoản 3 như sau: </w:t>
      </w:r>
    </w:p>
    <w:p w14:paraId="2A659C60" w14:textId="4923B353"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“3. Đối với các ví điện tử cá nhân của 01 khách hàng tại 01 tổ chức cung ứng dịch vụ ví điện tử, ngoài hạn mức quy định tại khoản 1 Điều này, tổ chức cung ứng dịch vụ ví điện tử được quy định thêm hạn mức đối với các giao dịch thanh toán gồm: Thanh toán trực tuyến trên Cổng Dịch vụ công quốc gia;</w:t>
      </w:r>
      <w:r w:rsidR="001409CF">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điện; nước; viễn thông;</w:t>
      </w:r>
      <w:r w:rsidRPr="00C871C5">
        <w:rPr>
          <w:rFonts w:ascii="Times New Roman" w:eastAsia="Times New Roman" w:hAnsi="Times New Roman" w:cs="Times New Roman"/>
          <w:bCs/>
          <w:sz w:val="28"/>
          <w:szCs w:val="28"/>
          <w:lang w:val="sv-SE"/>
        </w:rPr>
        <w:t xml:space="preserve"> các loại phí, giá, tiền dịch vụ liên quan đến hoạt động giao thông của phương tiện giao thông đường bộ; học phí; viện phí; đóng bảo hiểm xã hội, bảo hiểm y tế</w:t>
      </w:r>
      <w:r w:rsidR="00A675F8" w:rsidRPr="00C871C5">
        <w:rPr>
          <w:rFonts w:ascii="Times New Roman" w:eastAsia="Times New Roman" w:hAnsi="Times New Roman" w:cs="Times New Roman"/>
          <w:bCs/>
          <w:sz w:val="28"/>
          <w:szCs w:val="28"/>
          <w:lang w:val="sv-SE"/>
        </w:rPr>
        <w:t>;</w:t>
      </w:r>
      <w:r w:rsidRPr="00C871C5">
        <w:rPr>
          <w:rFonts w:ascii="Times New Roman" w:eastAsia="Times New Roman" w:hAnsi="Times New Roman" w:cs="Times New Roman"/>
          <w:bCs/>
          <w:sz w:val="28"/>
          <w:szCs w:val="28"/>
          <w:lang w:val="sv-SE"/>
        </w:rPr>
        <w:t xml:space="preserve"> </w:t>
      </w:r>
      <w:r w:rsidR="00214101" w:rsidRPr="00C871C5">
        <w:rPr>
          <w:rFonts w:ascii="Times New Roman" w:eastAsia="Times New Roman" w:hAnsi="Times New Roman" w:cs="Times New Roman"/>
          <w:bCs/>
          <w:sz w:val="28"/>
          <w:szCs w:val="28"/>
          <w:lang w:val="sv-SE"/>
        </w:rPr>
        <w:t xml:space="preserve">đóng </w:t>
      </w:r>
      <w:r w:rsidRPr="00C871C5">
        <w:rPr>
          <w:rFonts w:ascii="Times New Roman" w:eastAsia="Times New Roman" w:hAnsi="Times New Roman" w:cs="Times New Roman"/>
          <w:bCs/>
          <w:sz w:val="28"/>
          <w:szCs w:val="28"/>
          <w:lang w:val="sv-SE"/>
        </w:rPr>
        <w:t>phí bảo hiểm theo quy định tại </w:t>
      </w:r>
      <w:hyperlink r:id="rId10" w:tgtFrame="_blank" w:history="1">
        <w:r w:rsidRPr="00C871C5">
          <w:rPr>
            <w:rStyle w:val="Hyperlink"/>
            <w:rFonts w:ascii="Times New Roman" w:eastAsia="Times New Roman" w:hAnsi="Times New Roman" w:cs="Times New Roman"/>
            <w:bCs/>
            <w:color w:val="auto"/>
            <w:sz w:val="28"/>
            <w:szCs w:val="28"/>
            <w:u w:val="none"/>
            <w:lang w:val="sv-SE"/>
          </w:rPr>
          <w:t>Luật Kinh doanh bảo hiểm</w:t>
        </w:r>
      </w:hyperlink>
      <w:r w:rsidRPr="00C871C5">
        <w:rPr>
          <w:rFonts w:ascii="Times New Roman" w:eastAsia="Times New Roman" w:hAnsi="Times New Roman" w:cs="Times New Roman"/>
          <w:bCs/>
          <w:sz w:val="28"/>
          <w:szCs w:val="28"/>
          <w:lang w:val="sv-SE"/>
        </w:rPr>
        <w:t xml:space="preserve">; chi trả các khoản nợ đến hạn, quá hạn, lãi và các chi phí phát sinh cho tổ chức tín dụng, chi nhánh ngân hàng nước ngoài theo quy định pháp luật; nhưng phải đảm bảo tổng hạn mức cho các giao dịch thanh toán này không vượt </w:t>
      </w:r>
      <w:r w:rsidRPr="00C871C5">
        <w:rPr>
          <w:rFonts w:ascii="Times New Roman" w:eastAsia="Times New Roman" w:hAnsi="Times New Roman" w:cs="Times New Roman"/>
          <w:bCs/>
          <w:sz w:val="28"/>
          <w:szCs w:val="28"/>
        </w:rPr>
        <w:t>quá 300 (ba trăm) triệu đồng Việt Nam trong một tháng.”</w:t>
      </w:r>
    </w:p>
    <w:p w14:paraId="6866BB55" w14:textId="7CC7D59E"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1A36CD" w:rsidRPr="00C871C5">
        <w:rPr>
          <w:rFonts w:ascii="Times New Roman" w:eastAsia="Times New Roman" w:hAnsi="Times New Roman" w:cs="Times New Roman"/>
          <w:b/>
          <w:sz w:val="28"/>
          <w:szCs w:val="28"/>
        </w:rPr>
        <w:t>1</w:t>
      </w:r>
      <w:r w:rsidR="0025121B" w:rsidRPr="00C871C5">
        <w:rPr>
          <w:rFonts w:ascii="Times New Roman" w:eastAsia="Times New Roman" w:hAnsi="Times New Roman" w:cs="Times New Roman"/>
          <w:b/>
          <w:sz w:val="28"/>
          <w:szCs w:val="28"/>
        </w:rPr>
        <w:t>1</w:t>
      </w:r>
      <w:r w:rsidRPr="00C871C5">
        <w:rPr>
          <w:rFonts w:ascii="Times New Roman" w:eastAsia="Times New Roman" w:hAnsi="Times New Roman" w:cs="Times New Roman"/>
          <w:b/>
          <w:sz w:val="28"/>
          <w:szCs w:val="28"/>
        </w:rPr>
        <w:t xml:space="preserve">. </w:t>
      </w:r>
      <w:r w:rsidR="00514A57" w:rsidRPr="00C871C5">
        <w:rPr>
          <w:rFonts w:ascii="Times New Roman" w:eastAsia="Times New Roman" w:hAnsi="Times New Roman" w:cs="Times New Roman"/>
          <w:b/>
          <w:sz w:val="28"/>
          <w:szCs w:val="28"/>
        </w:rPr>
        <w:t>S</w:t>
      </w:r>
      <w:r w:rsidRPr="00C871C5">
        <w:rPr>
          <w:rFonts w:ascii="Times New Roman" w:eastAsia="Times New Roman" w:hAnsi="Times New Roman" w:cs="Times New Roman"/>
          <w:b/>
          <w:sz w:val="28"/>
          <w:szCs w:val="28"/>
        </w:rPr>
        <w:t>ửa đổi, bổ sung</w:t>
      </w:r>
      <w:r w:rsidR="00514A57" w:rsidRPr="00C871C5">
        <w:rPr>
          <w:rFonts w:ascii="Times New Roman" w:eastAsia="Times New Roman" w:hAnsi="Times New Roman" w:cs="Times New Roman"/>
          <w:b/>
          <w:sz w:val="28"/>
          <w:szCs w:val="28"/>
        </w:rPr>
        <w:t>, bãi bỏ</w:t>
      </w:r>
      <w:r w:rsidRPr="00C871C5">
        <w:rPr>
          <w:rFonts w:ascii="Times New Roman" w:eastAsia="Times New Roman" w:hAnsi="Times New Roman" w:cs="Times New Roman"/>
          <w:b/>
          <w:sz w:val="28"/>
          <w:szCs w:val="28"/>
        </w:rPr>
        <w:t xml:space="preserve"> một số điểm của Điều 27</w:t>
      </w:r>
    </w:p>
    <w:p w14:paraId="2498990F" w14:textId="7BBF24B3" w:rsidR="00F63ED7" w:rsidRPr="00C871C5" w:rsidRDefault="00F63ED7"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rPr>
        <w:t xml:space="preserve">1. Bãi bỏ điểm b khoản 2. </w:t>
      </w:r>
    </w:p>
    <w:p w14:paraId="440948B2" w14:textId="6EEFEECB" w:rsidR="006C5BA9" w:rsidRPr="00C871C5" w:rsidRDefault="00F63ED7"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w:t>
      </w:r>
      <w:r w:rsidR="006C5BA9" w:rsidRPr="00C871C5">
        <w:rPr>
          <w:rFonts w:ascii="Times New Roman" w:eastAsia="Times New Roman" w:hAnsi="Times New Roman" w:cs="Times New Roman"/>
          <w:bCs/>
          <w:sz w:val="28"/>
          <w:szCs w:val="28"/>
        </w:rPr>
        <w:t xml:space="preserve">. Sửa đổi, bổ sung điểm a, điểm b khoản 3 như sau: </w:t>
      </w:r>
    </w:p>
    <w:p w14:paraId="3336A058"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lastRenderedPageBreak/>
        <w:t xml:space="preserve">“a) Chuyển tiền đến tài khoản đồng Việt Nam </w:t>
      </w:r>
      <w:r w:rsidRPr="00C871C5">
        <w:rPr>
          <w:rFonts w:ascii="Times New Roman" w:eastAsia="Times New Roman" w:hAnsi="Times New Roman" w:cs="Times New Roman"/>
          <w:bCs/>
          <w:sz w:val="28"/>
          <w:szCs w:val="28"/>
          <w:lang w:val="es-VE"/>
        </w:rPr>
        <w:t>hoặc thẻ ghi nợ có gắn với tài khoản đồng Việt Nam</w:t>
      </w:r>
      <w:r w:rsidRPr="00C871C5">
        <w:rPr>
          <w:rFonts w:ascii="Times New Roman" w:eastAsia="Times New Roman" w:hAnsi="Times New Roman" w:cs="Times New Roman"/>
          <w:bCs/>
          <w:sz w:val="28"/>
          <w:szCs w:val="28"/>
        </w:rPr>
        <w:t xml:space="preserve"> của chủ ví điện tử tại ngân hàng liên kết (cho việc sử dụng ví điện tử quy định tại </w:t>
      </w:r>
      <w:bookmarkStart w:id="6" w:name="tc_34"/>
      <w:r w:rsidRPr="00C871C5">
        <w:rPr>
          <w:rFonts w:ascii="Times New Roman" w:eastAsia="Times New Roman" w:hAnsi="Times New Roman" w:cs="Times New Roman"/>
          <w:bCs/>
          <w:sz w:val="28"/>
          <w:szCs w:val="28"/>
        </w:rPr>
        <w:t>điểm a khoản 2 Điều 25 Thông tư này</w:t>
      </w:r>
      <w:bookmarkEnd w:id="6"/>
      <w:r w:rsidRPr="00C871C5">
        <w:rPr>
          <w:rFonts w:ascii="Times New Roman" w:eastAsia="Times New Roman" w:hAnsi="Times New Roman" w:cs="Times New Roman"/>
          <w:bCs/>
          <w:sz w:val="28"/>
          <w:szCs w:val="28"/>
        </w:rPr>
        <w:t>);</w:t>
      </w:r>
    </w:p>
    <w:p w14:paraId="37DB9FD3" w14:textId="5F488BEB"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hanging="2"/>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 xml:space="preserve">b) Chuyển tiền đến tài khoản đồng Việt Nam </w:t>
      </w:r>
      <w:r w:rsidRPr="00C871C5">
        <w:rPr>
          <w:rFonts w:ascii="Times New Roman" w:eastAsia="Times New Roman" w:hAnsi="Times New Roman" w:cs="Times New Roman"/>
          <w:bCs/>
          <w:sz w:val="28"/>
          <w:szCs w:val="28"/>
          <w:lang w:val="es-VE"/>
        </w:rPr>
        <w:t>hoặc thẻ ghi nợ có gắn với tài khoản đồng Việt Nam</w:t>
      </w:r>
      <w:r w:rsidRPr="00C871C5">
        <w:rPr>
          <w:rFonts w:ascii="Times New Roman" w:eastAsia="Times New Roman" w:hAnsi="Times New Roman" w:cs="Times New Roman"/>
          <w:bCs/>
          <w:sz w:val="28"/>
          <w:szCs w:val="28"/>
        </w:rPr>
        <w:t xml:space="preserve"> tại ngân hàng, chi nhánh ngân hàng nước ngoài (cho việc sử dụng ví điện tử quy định tại </w:t>
      </w:r>
      <w:bookmarkStart w:id="7" w:name="tc_35"/>
      <w:r w:rsidRPr="00C871C5">
        <w:rPr>
          <w:rFonts w:ascii="Times New Roman" w:eastAsia="Times New Roman" w:hAnsi="Times New Roman" w:cs="Times New Roman"/>
          <w:bCs/>
          <w:sz w:val="28"/>
          <w:szCs w:val="28"/>
        </w:rPr>
        <w:t>điểm b khoản 2 Điều 25 Thông tư này</w:t>
      </w:r>
      <w:bookmarkEnd w:id="7"/>
      <w:r w:rsidRPr="00C871C5">
        <w:rPr>
          <w:rFonts w:ascii="Times New Roman" w:eastAsia="Times New Roman" w:hAnsi="Times New Roman" w:cs="Times New Roman"/>
          <w:bCs/>
          <w:sz w:val="28"/>
          <w:szCs w:val="28"/>
        </w:rPr>
        <w:t>);</w:t>
      </w:r>
      <w:r w:rsidRPr="00C871C5">
        <w:rPr>
          <w:rFonts w:ascii="Times New Roman" w:eastAsia="Times New Roman" w:hAnsi="Times New Roman" w:cs="Times New Roman"/>
          <w:bCs/>
          <w:sz w:val="28"/>
          <w:szCs w:val="28"/>
          <w:lang w:val="sv-SE"/>
        </w:rPr>
        <w:t>”</w:t>
      </w:r>
    </w:p>
    <w:p w14:paraId="5AB04054" w14:textId="05A8E70C" w:rsidR="00514A57" w:rsidRPr="00C871C5" w:rsidRDefault="00514A57" w:rsidP="00AD6960">
      <w:pPr>
        <w:pBdr>
          <w:top w:val="nil"/>
          <w:left w:val="nil"/>
          <w:bottom w:val="nil"/>
          <w:right w:val="nil"/>
          <w:between w:val="nil"/>
        </w:pBdr>
        <w:shd w:val="clear" w:color="auto" w:fill="FFFFFF"/>
        <w:spacing w:before="120" w:after="120" w:line="271" w:lineRule="auto"/>
        <w:ind w:leftChars="0" w:left="0" w:firstLineChars="0" w:firstLine="0"/>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00F63ED7" w:rsidRPr="00C871C5">
        <w:rPr>
          <w:rFonts w:ascii="Times New Roman" w:eastAsia="Times New Roman" w:hAnsi="Times New Roman" w:cs="Times New Roman"/>
          <w:bCs/>
          <w:sz w:val="28"/>
          <w:szCs w:val="28"/>
        </w:rPr>
        <w:t>3</w:t>
      </w:r>
      <w:r w:rsidRPr="00C871C5">
        <w:rPr>
          <w:rFonts w:ascii="Times New Roman" w:eastAsia="Times New Roman" w:hAnsi="Times New Roman" w:cs="Times New Roman"/>
          <w:bCs/>
          <w:sz w:val="28"/>
          <w:szCs w:val="28"/>
        </w:rPr>
        <w:t>. Sửa đổi, bổ sung điểm đ khoản 3 như sau:</w:t>
      </w:r>
    </w:p>
    <w:p w14:paraId="4CD098B3" w14:textId="445BD4FB" w:rsidR="00514A57" w:rsidRPr="00C871C5" w:rsidRDefault="00514A57" w:rsidP="00AD6960">
      <w:pPr>
        <w:pBdr>
          <w:top w:val="nil"/>
          <w:left w:val="nil"/>
          <w:bottom w:val="nil"/>
          <w:right w:val="nil"/>
          <w:between w:val="nil"/>
        </w:pBdr>
        <w:shd w:val="clear" w:color="auto" w:fill="FFFFFF"/>
        <w:spacing w:before="120" w:after="120" w:line="271" w:lineRule="auto"/>
        <w:ind w:leftChars="0" w:left="0" w:firstLineChars="0" w:firstLine="0"/>
        <w:jc w:val="both"/>
        <w:textDirection w:val="lrTb"/>
        <w:rPr>
          <w:rFonts w:ascii="Times New Roman" w:eastAsia="Times New Roman" w:hAnsi="Times New Roman" w:cs="Times New Roman"/>
          <w:bCs/>
          <w:sz w:val="28"/>
          <w:szCs w:val="28"/>
          <w:lang w:val="sv-SE"/>
        </w:rPr>
      </w:pPr>
      <w:r w:rsidRPr="00C871C5">
        <w:rPr>
          <w:rFonts w:ascii="Times New Roman" w:eastAsia="Times New Roman" w:hAnsi="Times New Roman" w:cs="Times New Roman"/>
          <w:bCs/>
          <w:sz w:val="28"/>
          <w:szCs w:val="28"/>
        </w:rPr>
        <w:tab/>
        <w:t>“</w:t>
      </w:r>
      <w:r w:rsidRPr="00C871C5">
        <w:rPr>
          <w:rFonts w:ascii="Times New Roman" w:eastAsia="Times New Roman" w:hAnsi="Times New Roman" w:cs="Times New Roman"/>
          <w:bCs/>
          <w:sz w:val="28"/>
          <w:szCs w:val="28"/>
          <w:lang w:val="sv-SE"/>
        </w:rPr>
        <w:t>đ) Thanh toán qua ngân hàng cho đơn vị chấp nhận thanh toán, đơn vị cung ứng dịch vụ công tương ứng với giao dịch sử dụng ví điện tử để thanh toán theo quy định tại </w:t>
      </w:r>
      <w:bookmarkStart w:id="8" w:name="tc_36"/>
      <w:r w:rsidRPr="00C871C5">
        <w:rPr>
          <w:rFonts w:ascii="Times New Roman" w:eastAsia="Times New Roman" w:hAnsi="Times New Roman" w:cs="Times New Roman"/>
          <w:bCs/>
          <w:sz w:val="28"/>
          <w:szCs w:val="28"/>
          <w:lang w:val="sv-SE"/>
        </w:rPr>
        <w:t>điểm đ khoản 2 Điều 25 Thông tư này</w:t>
      </w:r>
      <w:bookmarkEnd w:id="8"/>
      <w:r w:rsidRPr="00C871C5">
        <w:rPr>
          <w:rFonts w:ascii="Times New Roman" w:eastAsia="Times New Roman" w:hAnsi="Times New Roman" w:cs="Times New Roman"/>
          <w:bCs/>
          <w:sz w:val="28"/>
          <w:szCs w:val="28"/>
          <w:lang w:val="sv-SE"/>
        </w:rPr>
        <w:t>;</w:t>
      </w:r>
      <w:r w:rsidR="0035645C" w:rsidRPr="00C871C5">
        <w:rPr>
          <w:rFonts w:ascii="Times New Roman" w:eastAsia="Times New Roman" w:hAnsi="Times New Roman" w:cs="Times New Roman"/>
          <w:bCs/>
          <w:sz w:val="28"/>
          <w:szCs w:val="28"/>
          <w:lang w:val="sv-SE"/>
        </w:rPr>
        <w:t>”</w:t>
      </w:r>
    </w:p>
    <w:p w14:paraId="39312066" w14:textId="150F2A81"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lang w:val="sv-SE"/>
        </w:rPr>
        <w:t>Điều 1</w:t>
      </w:r>
      <w:r w:rsidR="0025121B" w:rsidRPr="00C871C5">
        <w:rPr>
          <w:rFonts w:ascii="Times New Roman" w:eastAsia="Times New Roman" w:hAnsi="Times New Roman" w:cs="Times New Roman"/>
          <w:b/>
          <w:sz w:val="28"/>
          <w:szCs w:val="28"/>
          <w:lang w:val="sv-SE"/>
        </w:rPr>
        <w:t>2</w:t>
      </w:r>
      <w:r w:rsidRPr="00C871C5">
        <w:rPr>
          <w:rFonts w:ascii="Times New Roman" w:eastAsia="Times New Roman" w:hAnsi="Times New Roman" w:cs="Times New Roman"/>
          <w:b/>
          <w:sz w:val="28"/>
          <w:szCs w:val="28"/>
          <w:lang w:val="sv-SE"/>
        </w:rPr>
        <w:t>. Sửa đổi, bổ sung một số điểm của Điều 28</w:t>
      </w:r>
    </w:p>
    <w:p w14:paraId="2CB4C658" w14:textId="4907744E"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1. Sửa đổi, bổ sung điểm a (i) khoản 1 như sau:</w:t>
      </w:r>
    </w:p>
    <w:p w14:paraId="2E29D6EA"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rPr>
        <w:t>“(i) Biện pháp kiểm tra tính hợp pháp, hợp lệ và đối chiếu đảm bảo sự khớp đúng, chính xác của các tài liệu, thông tin, dữ liệu trong hồ sơ mở ví điện tử của khách hàng; việc định kỳ thực hiện kiểm tra, đối chiếu, xác minh lại thông tin nhận biết khách hàng trong quá trình sử dụng ví điện tử;</w:t>
      </w:r>
      <w:r w:rsidRPr="00C871C5">
        <w:rPr>
          <w:rFonts w:ascii="Times New Roman" w:eastAsia="Times New Roman" w:hAnsi="Times New Roman" w:cs="Times New Roman"/>
          <w:bCs/>
          <w:sz w:val="28"/>
          <w:szCs w:val="28"/>
          <w:lang w:val="es-VE"/>
        </w:rPr>
        <w:t>”</w:t>
      </w:r>
    </w:p>
    <w:p w14:paraId="1626AAA6" w14:textId="3E05A9E8"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2. Sửa đổi, bổ sung điểm c (iii) khoản 1 như sau:</w:t>
      </w:r>
    </w:p>
    <w:p w14:paraId="646D5B66" w14:textId="7235A404"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“(iii) Các trường hợp áp dụng từ chối hoặc tạm dừng thực hiện các giao dịch quy định tại khoản 2 Điều 25 Thông tư này bằng phương tiện điện tử; trong đó bao gồm trường hợp ví điện tử có giao dịch thanh toán nhưng không thể liên hệ được với khách hàng theo thông tin liên hệ do khách hàng cung cấp</w:t>
      </w:r>
      <w:r w:rsidR="005A2698">
        <w:rPr>
          <w:rFonts w:ascii="Times New Roman" w:eastAsia="Times New Roman" w:hAnsi="Times New Roman" w:cs="Times New Roman"/>
          <w:bCs/>
          <w:sz w:val="28"/>
          <w:szCs w:val="28"/>
          <w:lang w:val="es-VE"/>
        </w:rPr>
        <w:t>;</w:t>
      </w:r>
      <w:r w:rsidRPr="00C871C5">
        <w:rPr>
          <w:rFonts w:ascii="Times New Roman" w:eastAsia="Times New Roman" w:hAnsi="Times New Roman" w:cs="Times New Roman"/>
          <w:bCs/>
          <w:sz w:val="28"/>
          <w:szCs w:val="28"/>
          <w:lang w:val="es-VE"/>
        </w:rPr>
        <w:t>”</w:t>
      </w:r>
    </w:p>
    <w:p w14:paraId="316CDEFD" w14:textId="5311890B"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textDirection w:val="lrTb"/>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Điều 1</w:t>
      </w:r>
      <w:r w:rsidR="0025121B" w:rsidRPr="00C871C5">
        <w:rPr>
          <w:rFonts w:ascii="Times New Roman" w:eastAsia="Times New Roman" w:hAnsi="Times New Roman" w:cs="Times New Roman"/>
          <w:b/>
          <w:sz w:val="28"/>
          <w:szCs w:val="28"/>
        </w:rPr>
        <w:t>3</w:t>
      </w:r>
      <w:r w:rsidRPr="00C871C5">
        <w:rPr>
          <w:rFonts w:ascii="Times New Roman" w:eastAsia="Times New Roman" w:hAnsi="Times New Roman" w:cs="Times New Roman"/>
          <w:b/>
          <w:sz w:val="28"/>
          <w:szCs w:val="28"/>
        </w:rPr>
        <w:t>. Sửa đổi, bổ sung một số khoản của Điều 30</w:t>
      </w:r>
    </w:p>
    <w:p w14:paraId="38B36554" w14:textId="7A53ED63"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Sửa đổi, bổ sung khoản 2 như sau:</w:t>
      </w:r>
    </w:p>
    <w:p w14:paraId="5543240D" w14:textId="53ED6A4F"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“2. Chậm nhất ngày</w:t>
      </w:r>
      <w:r w:rsidR="008A7127">
        <w:rPr>
          <w:rFonts w:ascii="Times New Roman" w:eastAsia="Times New Roman" w:hAnsi="Times New Roman" w:cs="Times New Roman"/>
          <w:bCs/>
          <w:sz w:val="28"/>
          <w:szCs w:val="28"/>
          <w:lang w:val="es-VE"/>
        </w:rPr>
        <w:t xml:space="preserve"> </w:t>
      </w:r>
      <w:r w:rsidRPr="00C871C5">
        <w:rPr>
          <w:rFonts w:ascii="Times New Roman" w:eastAsia="Times New Roman" w:hAnsi="Times New Roman" w:cs="Times New Roman"/>
          <w:bCs/>
          <w:sz w:val="28"/>
          <w:szCs w:val="28"/>
          <w:lang w:val="es-VE"/>
        </w:rPr>
        <w:t>10 hàng tháng, tổ chức cung ứng dịch vụ ví điện tử cung cấp theo yêu cầu của Ngân hàng Nhà nước thông tin về các ví điện tử nghi ngờ liên quan gian lận, lừa đảo, vi phạm pháp luật theo </w:t>
      </w:r>
      <w:bookmarkStart w:id="9" w:name="bieumau_pl_01_1"/>
      <w:r w:rsidRPr="00C871C5">
        <w:rPr>
          <w:rFonts w:ascii="Times New Roman" w:eastAsia="Times New Roman" w:hAnsi="Times New Roman" w:cs="Times New Roman"/>
          <w:bCs/>
          <w:sz w:val="28"/>
          <w:szCs w:val="28"/>
          <w:lang w:val="es-VE"/>
        </w:rPr>
        <w:t xml:space="preserve">Phụ lục </w:t>
      </w:r>
      <w:bookmarkEnd w:id="9"/>
      <w:r w:rsidR="000B19E3" w:rsidRPr="00C871C5">
        <w:rPr>
          <w:rFonts w:ascii="Times New Roman" w:eastAsia="Times New Roman" w:hAnsi="Times New Roman" w:cs="Times New Roman"/>
          <w:bCs/>
          <w:sz w:val="28"/>
          <w:szCs w:val="28"/>
          <w:lang w:val="es-VE"/>
        </w:rPr>
        <w:t xml:space="preserve">số </w:t>
      </w:r>
      <w:r w:rsidRPr="00C871C5">
        <w:rPr>
          <w:rFonts w:ascii="Times New Roman" w:eastAsia="Times New Roman" w:hAnsi="Times New Roman" w:cs="Times New Roman"/>
          <w:bCs/>
          <w:sz w:val="28"/>
          <w:szCs w:val="28"/>
          <w:lang w:val="es-VE"/>
        </w:rPr>
        <w:t>01, </w:t>
      </w:r>
      <w:bookmarkStart w:id="10" w:name="bieumau_pl_02_1"/>
      <w:r w:rsidRPr="00C871C5">
        <w:rPr>
          <w:rFonts w:ascii="Times New Roman" w:eastAsia="Times New Roman" w:hAnsi="Times New Roman" w:cs="Times New Roman"/>
          <w:bCs/>
          <w:sz w:val="28"/>
          <w:szCs w:val="28"/>
          <w:lang w:val="es-VE"/>
        </w:rPr>
        <w:t xml:space="preserve">Phụ lục </w:t>
      </w:r>
      <w:bookmarkEnd w:id="10"/>
      <w:r w:rsidR="000B19E3" w:rsidRPr="00C871C5">
        <w:rPr>
          <w:rFonts w:ascii="Times New Roman" w:eastAsia="Times New Roman" w:hAnsi="Times New Roman" w:cs="Times New Roman"/>
          <w:bCs/>
          <w:sz w:val="28"/>
          <w:szCs w:val="28"/>
          <w:lang w:val="es-VE"/>
        </w:rPr>
        <w:t xml:space="preserve">số </w:t>
      </w:r>
      <w:r w:rsidRPr="00C871C5">
        <w:rPr>
          <w:rFonts w:ascii="Times New Roman" w:eastAsia="Times New Roman" w:hAnsi="Times New Roman" w:cs="Times New Roman"/>
          <w:bCs/>
          <w:sz w:val="28"/>
          <w:szCs w:val="28"/>
          <w:lang w:val="es-VE"/>
        </w:rPr>
        <w:t>02 ban hành kèm theo Thông tư này. Việc cung cấp thông tin được thực hiện bằng phương tiện điện tử theo hướng dẫn kỹ thuật kết nối của Ngân hàng Nhà nước.</w:t>
      </w:r>
    </w:p>
    <w:p w14:paraId="0BCAED14" w14:textId="3E2ABD2C"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textDirection w:val="lrTb"/>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 xml:space="preserve">Trong trường hợp có thay đổi thông tin tại Phụ lục </w:t>
      </w:r>
      <w:r w:rsidR="000B19E3" w:rsidRPr="00C871C5">
        <w:rPr>
          <w:rFonts w:ascii="Times New Roman" w:eastAsia="Times New Roman" w:hAnsi="Times New Roman" w:cs="Times New Roman"/>
          <w:bCs/>
          <w:sz w:val="28"/>
          <w:szCs w:val="28"/>
          <w:lang w:val="es-VE"/>
        </w:rPr>
        <w:t xml:space="preserve">số </w:t>
      </w:r>
      <w:r w:rsidRPr="00C871C5">
        <w:rPr>
          <w:rFonts w:ascii="Times New Roman" w:eastAsia="Times New Roman" w:hAnsi="Times New Roman" w:cs="Times New Roman"/>
          <w:bCs/>
          <w:sz w:val="28"/>
          <w:szCs w:val="28"/>
          <w:lang w:val="es-VE"/>
        </w:rPr>
        <w:t xml:space="preserve">01, Phụ lục </w:t>
      </w:r>
      <w:r w:rsidR="000B19E3" w:rsidRPr="00C871C5">
        <w:rPr>
          <w:rFonts w:ascii="Times New Roman" w:eastAsia="Times New Roman" w:hAnsi="Times New Roman" w:cs="Times New Roman"/>
          <w:bCs/>
          <w:sz w:val="28"/>
          <w:szCs w:val="28"/>
          <w:lang w:val="es-VE"/>
        </w:rPr>
        <w:t xml:space="preserve">số </w:t>
      </w:r>
      <w:r w:rsidRPr="00C871C5">
        <w:rPr>
          <w:rFonts w:ascii="Times New Roman" w:eastAsia="Times New Roman" w:hAnsi="Times New Roman" w:cs="Times New Roman"/>
          <w:bCs/>
          <w:sz w:val="28"/>
          <w:szCs w:val="28"/>
          <w:lang w:val="es-VE"/>
        </w:rPr>
        <w:t>02, tổ chức cung ứng dịch vụ ví điện tử phải kịp thời cập nhật gửi Ngân hàng Nhà nước; chịu trách nhiệm về tính trung thực, chính xác của thông tin, dữ liệu cung cấp cho Ngân hàng Nhà nước.”</w:t>
      </w:r>
    </w:p>
    <w:p w14:paraId="02F5D064"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2. Bổ sung khoản 3 như sau: </w:t>
      </w:r>
    </w:p>
    <w:p w14:paraId="00E438B3" w14:textId="273E225E" w:rsidR="007B1AEB"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lang w:val="es-VE"/>
        </w:rPr>
        <w:tab/>
        <w:t>“3. Khi thực hiện giao dịch chuyển tiền giữa các ví điện tử hoặc giữa ví điện tử với tài khoản đồng Việt Nam</w:t>
      </w:r>
      <w:r w:rsidR="00B122B1" w:rsidRPr="00C871C5">
        <w:rPr>
          <w:rFonts w:ascii="Times New Roman" w:eastAsia="Times New Roman" w:hAnsi="Times New Roman" w:cs="Times New Roman"/>
          <w:bCs/>
          <w:sz w:val="28"/>
          <w:szCs w:val="28"/>
          <w:lang w:val="es-VE"/>
        </w:rPr>
        <w:t xml:space="preserve"> hoặc thẻ ghi nợ có gắn với tài khoản đồng </w:t>
      </w:r>
      <w:r w:rsidR="00B122B1" w:rsidRPr="00C871C5">
        <w:rPr>
          <w:rFonts w:ascii="Times New Roman" w:eastAsia="Times New Roman" w:hAnsi="Times New Roman" w:cs="Times New Roman"/>
          <w:bCs/>
          <w:sz w:val="28"/>
          <w:szCs w:val="28"/>
          <w:lang w:val="es-VE"/>
        </w:rPr>
        <w:lastRenderedPageBreak/>
        <w:t>Việt Nam</w:t>
      </w:r>
      <w:r w:rsidRPr="00C871C5">
        <w:rPr>
          <w:rFonts w:ascii="Times New Roman" w:eastAsia="Times New Roman" w:hAnsi="Times New Roman" w:cs="Times New Roman"/>
          <w:bCs/>
          <w:sz w:val="28"/>
          <w:szCs w:val="28"/>
          <w:lang w:val="es-VE"/>
        </w:rPr>
        <w:t xml:space="preserve"> mở tại ngân hàng, chi nhánh ngân hàng nước ngoài, tổ chức cung ứng dịch vụ phục vụ người khởi tạo có trách nhiệm cung cấp cho tổ chức cung ứng dịch vụ phục vụ người thụ hưởng khi được yêu cầu các thông tin tối thiểu liên quan đến thông tin của người khởi tạo giao dịch, gồm: tên của người khởi tạo; số ví điện tử hoặc số tài khoản của người khởi tạo; địa chỉ đăng ký thường trú hoặc số định danh của người khởi tạo hoặc số tham chiếu giao dịch (khi không có tài khoản).”</w:t>
      </w:r>
    </w:p>
    <w:p w14:paraId="05F01F71" w14:textId="77740013" w:rsidR="00DD3785" w:rsidRPr="00C871C5" w:rsidRDefault="00DD3785"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
          <w:sz w:val="28"/>
          <w:szCs w:val="28"/>
          <w:lang w:val="es-VE"/>
        </w:rPr>
      </w:pPr>
      <w:r w:rsidRPr="00C871C5">
        <w:rPr>
          <w:rFonts w:ascii="Times New Roman" w:eastAsia="Times New Roman" w:hAnsi="Times New Roman" w:cs="Times New Roman"/>
          <w:b/>
          <w:sz w:val="28"/>
          <w:szCs w:val="28"/>
          <w:lang w:val="es-VE"/>
        </w:rPr>
        <w:t>Điều 1</w:t>
      </w:r>
      <w:r w:rsidR="0025121B" w:rsidRPr="00C871C5">
        <w:rPr>
          <w:rFonts w:ascii="Times New Roman" w:eastAsia="Times New Roman" w:hAnsi="Times New Roman" w:cs="Times New Roman"/>
          <w:b/>
          <w:sz w:val="28"/>
          <w:szCs w:val="28"/>
          <w:lang w:val="es-VE"/>
        </w:rPr>
        <w:t>4</w:t>
      </w:r>
      <w:r w:rsidRPr="00C871C5">
        <w:rPr>
          <w:rFonts w:ascii="Times New Roman" w:eastAsia="Times New Roman" w:hAnsi="Times New Roman" w:cs="Times New Roman"/>
          <w:b/>
          <w:sz w:val="28"/>
          <w:szCs w:val="28"/>
          <w:lang w:val="es-VE"/>
        </w:rPr>
        <w:t>. Bổ sung khoản 3 Điều 3</w:t>
      </w:r>
      <w:r w:rsidR="00D97D21" w:rsidRPr="00C871C5">
        <w:rPr>
          <w:rFonts w:ascii="Times New Roman" w:eastAsia="Times New Roman" w:hAnsi="Times New Roman" w:cs="Times New Roman"/>
          <w:b/>
          <w:sz w:val="28"/>
          <w:szCs w:val="28"/>
          <w:lang w:val="es-VE"/>
        </w:rPr>
        <w:t>2</w:t>
      </w:r>
      <w:r w:rsidRPr="00C871C5">
        <w:rPr>
          <w:rFonts w:ascii="Times New Roman" w:eastAsia="Times New Roman" w:hAnsi="Times New Roman" w:cs="Times New Roman"/>
          <w:b/>
          <w:sz w:val="28"/>
          <w:szCs w:val="28"/>
          <w:lang w:val="es-VE"/>
        </w:rPr>
        <w:t xml:space="preserve"> </w:t>
      </w:r>
    </w:p>
    <w:p w14:paraId="64FEBE01" w14:textId="4D6FADD3" w:rsidR="00D97D21" w:rsidRPr="00C871C5" w:rsidRDefault="00D97D21"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lang w:val="es-VE"/>
        </w:rPr>
      </w:pPr>
      <w:r w:rsidRPr="00C871C5">
        <w:rPr>
          <w:rFonts w:ascii="Times New Roman" w:eastAsia="Times New Roman" w:hAnsi="Times New Roman" w:cs="Times New Roman"/>
          <w:bCs/>
          <w:sz w:val="28"/>
          <w:szCs w:val="28"/>
        </w:rPr>
        <w:t xml:space="preserve">“3. </w:t>
      </w:r>
      <w:r w:rsidR="0004014A">
        <w:rPr>
          <w:rFonts w:ascii="Times New Roman" w:eastAsia="Times New Roman" w:hAnsi="Times New Roman" w:cs="Times New Roman"/>
          <w:bCs/>
          <w:sz w:val="28"/>
          <w:szCs w:val="28"/>
        </w:rPr>
        <w:t>T</w:t>
      </w:r>
      <w:r w:rsidRPr="00C871C5">
        <w:rPr>
          <w:rFonts w:ascii="Times New Roman" w:eastAsia="Times New Roman" w:hAnsi="Times New Roman" w:cs="Times New Roman"/>
          <w:bCs/>
          <w:sz w:val="28"/>
          <w:szCs w:val="28"/>
        </w:rPr>
        <w:t>ổ chức cung ứng dịch vụ trung gian thanh toán</w:t>
      </w:r>
      <w:r w:rsidR="00E20CB7" w:rsidRPr="00C871C5">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 xml:space="preserve">gửi thông báo bằng văn bản cho Ngân hàng Nhà nước (qua Vụ Thanh toán) </w:t>
      </w:r>
      <w:r w:rsidR="00766699">
        <w:rPr>
          <w:rFonts w:ascii="Times New Roman" w:eastAsia="Times New Roman" w:hAnsi="Times New Roman" w:cs="Times New Roman"/>
          <w:bCs/>
          <w:sz w:val="28"/>
          <w:szCs w:val="28"/>
        </w:rPr>
        <w:t>chậm nhất là</w:t>
      </w:r>
      <w:r w:rsidR="00766699" w:rsidRPr="00C871C5">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01</w:t>
      </w:r>
      <w:r w:rsidR="009D1D3C" w:rsidRPr="00C871C5">
        <w:rPr>
          <w:rFonts w:ascii="Times New Roman" w:eastAsia="Times New Roman" w:hAnsi="Times New Roman" w:cs="Times New Roman"/>
          <w:bCs/>
          <w:sz w:val="28"/>
          <w:szCs w:val="28"/>
        </w:rPr>
        <w:t xml:space="preserve"> tháng</w:t>
      </w:r>
      <w:r w:rsidR="00C00510" w:rsidRPr="00C871C5">
        <w:rPr>
          <w:rFonts w:ascii="Times New Roman" w:eastAsia="Times New Roman" w:hAnsi="Times New Roman" w:cs="Times New Roman"/>
          <w:bCs/>
          <w:sz w:val="28"/>
          <w:szCs w:val="28"/>
        </w:rPr>
        <w:t xml:space="preserve"> </w:t>
      </w:r>
      <w:r w:rsidR="00766699">
        <w:rPr>
          <w:rFonts w:ascii="Times New Roman" w:eastAsia="Times New Roman" w:hAnsi="Times New Roman" w:cs="Times New Roman"/>
          <w:bCs/>
          <w:sz w:val="28"/>
          <w:szCs w:val="28"/>
        </w:rPr>
        <w:t>trước</w:t>
      </w:r>
      <w:r w:rsidR="000B500D" w:rsidRPr="00C871C5">
        <w:rPr>
          <w:rFonts w:ascii="Times New Roman" w:eastAsia="Times New Roman" w:hAnsi="Times New Roman" w:cs="Times New Roman"/>
          <w:bCs/>
          <w:sz w:val="28"/>
          <w:szCs w:val="28"/>
        </w:rPr>
        <w:t xml:space="preserve"> </w:t>
      </w:r>
      <w:r w:rsidR="00C00510" w:rsidRPr="00C871C5">
        <w:rPr>
          <w:rFonts w:ascii="Times New Roman" w:eastAsia="Times New Roman" w:hAnsi="Times New Roman" w:cs="Times New Roman"/>
          <w:bCs/>
          <w:sz w:val="28"/>
          <w:szCs w:val="28"/>
        </w:rPr>
        <w:t>thời điểm bắt đầu cung ứng</w:t>
      </w:r>
      <w:r w:rsidRPr="00C871C5">
        <w:rPr>
          <w:rFonts w:ascii="Times New Roman" w:eastAsia="Times New Roman" w:hAnsi="Times New Roman" w:cs="Times New Roman"/>
          <w:bCs/>
          <w:sz w:val="28"/>
          <w:szCs w:val="28"/>
        </w:rPr>
        <w:t>.”</w:t>
      </w:r>
    </w:p>
    <w:p w14:paraId="7BB79D24" w14:textId="392DC658" w:rsidR="006C5BA9" w:rsidRPr="00C871C5" w:rsidRDefault="006C5BA9"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lang w:val="es-VE"/>
        </w:rPr>
        <w:t>Điều 1</w:t>
      </w:r>
      <w:r w:rsidR="0025121B" w:rsidRPr="00C871C5">
        <w:rPr>
          <w:rFonts w:ascii="Times New Roman" w:eastAsia="Times New Roman" w:hAnsi="Times New Roman" w:cs="Times New Roman"/>
          <w:b/>
          <w:sz w:val="28"/>
          <w:szCs w:val="28"/>
          <w:lang w:val="es-VE"/>
        </w:rPr>
        <w:t>5</w:t>
      </w:r>
      <w:r w:rsidRPr="00C871C5">
        <w:rPr>
          <w:rFonts w:ascii="Times New Roman" w:eastAsia="Times New Roman" w:hAnsi="Times New Roman" w:cs="Times New Roman"/>
          <w:b/>
          <w:sz w:val="28"/>
          <w:szCs w:val="28"/>
        </w:rPr>
        <w:t>. Sửa đổi, bổ sung một số điểm, khoản của Điều 37</w:t>
      </w:r>
    </w:p>
    <w:p w14:paraId="4E14607E" w14:textId="00C6F371"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Sửa đổi, bổ sung điểm đ khoản 1 như sau:</w:t>
      </w:r>
    </w:p>
    <w:p w14:paraId="7EC6A9B2"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pt-BR"/>
        </w:rPr>
      </w:pPr>
      <w:r w:rsidRPr="00C871C5">
        <w:rPr>
          <w:rFonts w:ascii="Times New Roman" w:eastAsia="Times New Roman" w:hAnsi="Times New Roman" w:cs="Times New Roman"/>
          <w:bCs/>
          <w:sz w:val="28"/>
          <w:szCs w:val="28"/>
          <w:lang w:val="pt-BR"/>
        </w:rPr>
        <w:t xml:space="preserve">“đ) Cập nhật thông tin khách hàng định kỳ hoặc khi khách hàng thông báo thay đổi thông tin trong hồ sơ mở ví điện tử </w:t>
      </w:r>
      <w:r w:rsidRPr="00C871C5">
        <w:rPr>
          <w:rFonts w:ascii="Times New Roman" w:eastAsia="Times New Roman" w:hAnsi="Times New Roman" w:cs="Times New Roman"/>
          <w:bCs/>
          <w:sz w:val="28"/>
          <w:szCs w:val="28"/>
          <w:lang w:val="nl-NL"/>
        </w:rPr>
        <w:t xml:space="preserve">hoặc khi có nghi ngờ về tính chính xác và đầy đủ của các thông tin nhận biết khách hàng đã thu thập trước đó đảm bảo thông tin cập nhật được xác minh đầy đủ theo quy định </w:t>
      </w:r>
      <w:r w:rsidRPr="00C871C5">
        <w:rPr>
          <w:rFonts w:ascii="Times New Roman" w:eastAsia="Times New Roman" w:hAnsi="Times New Roman" w:cs="Times New Roman"/>
          <w:bCs/>
          <w:sz w:val="28"/>
          <w:szCs w:val="28"/>
          <w:lang w:val="pt-BR"/>
        </w:rPr>
        <w:t>và kịp thời cập nhật, xác minh thông tin nhận biết khách hàng khi xác định khách hàng có mức độ rủi ro cao theo tiêu chí do tổ chức cung ứng dịch vụ ví điện tử ban hành. Bảo quản lưu trữ hồ sơ ví điện tử và các chứng từ giao dịch qua ví điện tử theo đúng quy định của pháp luật;”</w:t>
      </w:r>
    </w:p>
    <w:p w14:paraId="26690F65" w14:textId="59F80516"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Sửa đổi, bổ sung điểm</w:t>
      </w:r>
      <w:r w:rsidR="002F1CFB" w:rsidRPr="00C871C5">
        <w:rPr>
          <w:rFonts w:ascii="Times New Roman" w:eastAsia="Times New Roman" w:hAnsi="Times New Roman" w:cs="Times New Roman"/>
          <w:bCs/>
          <w:sz w:val="28"/>
          <w:szCs w:val="28"/>
        </w:rPr>
        <w:t xml:space="preserve"> i </w:t>
      </w:r>
      <w:r w:rsidRPr="00C871C5">
        <w:rPr>
          <w:rFonts w:ascii="Times New Roman" w:eastAsia="Times New Roman" w:hAnsi="Times New Roman" w:cs="Times New Roman"/>
          <w:bCs/>
          <w:sz w:val="28"/>
          <w:szCs w:val="28"/>
        </w:rPr>
        <w:t>khoản 1 như sau:</w:t>
      </w:r>
    </w:p>
    <w:p w14:paraId="278067BD" w14:textId="1573176D"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lang w:val="pt-BR"/>
        </w:rPr>
        <w:t xml:space="preserve">“i) Ban hành, </w:t>
      </w:r>
      <w:r w:rsidR="00282339" w:rsidRPr="00C871C5">
        <w:rPr>
          <w:rFonts w:ascii="Times New Roman" w:eastAsia="Times New Roman" w:hAnsi="Times New Roman" w:cs="Times New Roman"/>
          <w:bCs/>
          <w:sz w:val="28"/>
          <w:szCs w:val="28"/>
          <w:lang w:val="pt-BR"/>
        </w:rPr>
        <w:t xml:space="preserve">thực hiện </w:t>
      </w:r>
      <w:r w:rsidRPr="00C871C5">
        <w:rPr>
          <w:rFonts w:ascii="Times New Roman" w:eastAsia="Times New Roman" w:hAnsi="Times New Roman" w:cs="Times New Roman"/>
          <w:bCs/>
          <w:sz w:val="28"/>
          <w:szCs w:val="28"/>
          <w:lang w:val="pt-BR"/>
        </w:rPr>
        <w:t>quy định nội bộ về mở và sử dụng ví điện tử tại tổ chức cung ứng dịch vụ ví điện tử</w:t>
      </w:r>
      <w:r w:rsidR="001A36CD" w:rsidRPr="00C871C5">
        <w:rPr>
          <w:rFonts w:ascii="Times New Roman" w:eastAsia="Times New Roman" w:hAnsi="Times New Roman" w:cs="Times New Roman"/>
          <w:bCs/>
          <w:sz w:val="28"/>
          <w:szCs w:val="28"/>
          <w:lang w:val="pt-BR"/>
        </w:rPr>
        <w:t xml:space="preserve">. </w:t>
      </w:r>
      <w:r w:rsidRPr="00C871C5">
        <w:rPr>
          <w:rFonts w:ascii="Times New Roman" w:eastAsia="Times New Roman" w:hAnsi="Times New Roman" w:cs="Times New Roman"/>
          <w:bCs/>
          <w:sz w:val="28"/>
          <w:szCs w:val="28"/>
          <w:lang w:val="pt-BR"/>
        </w:rPr>
        <w:t>Quy định nội bộ phải bao gồm tối thiểu các nội dung sau:</w:t>
      </w:r>
    </w:p>
    <w:p w14:paraId="42655C97" w14:textId="6DC3851C" w:rsidR="000B573D" w:rsidRPr="00C871C5" w:rsidRDefault="000B573D"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pt-BR"/>
        </w:rPr>
      </w:pPr>
      <w:r w:rsidRPr="00C871C5">
        <w:rPr>
          <w:rFonts w:ascii="Times New Roman" w:eastAsia="Times New Roman" w:hAnsi="Times New Roman" w:cs="Times New Roman"/>
          <w:bCs/>
          <w:sz w:val="28"/>
          <w:szCs w:val="28"/>
          <w:lang w:val="pt-BR"/>
        </w:rPr>
        <w:t xml:space="preserve">(i) Quy định về hồ sơ, trình tự, thủ tục mở ví điện tử, trong đó bao gồm trường hợp mở ví điện tử bằng phương tiện điện tử và việc mở ví điện tử </w:t>
      </w:r>
      <w:r w:rsidR="002C491D" w:rsidRPr="00C871C5">
        <w:rPr>
          <w:rFonts w:ascii="Times New Roman" w:eastAsia="Times New Roman" w:hAnsi="Times New Roman" w:cs="Times New Roman"/>
          <w:bCs/>
          <w:sz w:val="28"/>
          <w:szCs w:val="28"/>
          <w:lang w:val="pt-BR"/>
        </w:rPr>
        <w:t>đối với</w:t>
      </w:r>
      <w:r w:rsidR="00370F8F" w:rsidRPr="00C871C5">
        <w:rPr>
          <w:rFonts w:ascii="Times New Roman" w:eastAsia="Times New Roman" w:hAnsi="Times New Roman" w:cs="Times New Roman"/>
          <w:bCs/>
          <w:sz w:val="28"/>
          <w:szCs w:val="28"/>
          <w:lang w:val="pt-BR"/>
        </w:rPr>
        <w:t xml:space="preserve"> </w:t>
      </w:r>
      <w:r w:rsidRPr="00C871C5">
        <w:rPr>
          <w:rFonts w:ascii="Times New Roman" w:eastAsia="Times New Roman" w:hAnsi="Times New Roman" w:cs="Times New Roman"/>
          <w:bCs/>
          <w:sz w:val="28"/>
          <w:szCs w:val="28"/>
          <w:lang w:val="pt-BR"/>
        </w:rPr>
        <w:t>khách hàng là người khuyết tật, người không đủ năng lực hành vi dân sự, người bị mất hoặc hạn chế năng lực hành vi dân sự;</w:t>
      </w:r>
    </w:p>
    <w:p w14:paraId="3DE08207"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(ii) </w:t>
      </w:r>
      <w:r w:rsidRPr="00C871C5">
        <w:rPr>
          <w:rFonts w:ascii="Times New Roman" w:eastAsia="Times New Roman" w:hAnsi="Times New Roman" w:cs="Times New Roman"/>
          <w:bCs/>
          <w:sz w:val="28"/>
          <w:szCs w:val="28"/>
          <w:lang w:val="pt-BR"/>
        </w:rPr>
        <w:t>Quy định về thỏa thuận mở và sử dụng ví điện tử;</w:t>
      </w:r>
    </w:p>
    <w:p w14:paraId="68E9142B"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(iii) </w:t>
      </w:r>
      <w:r w:rsidRPr="00C871C5">
        <w:rPr>
          <w:rFonts w:ascii="Times New Roman" w:eastAsia="Times New Roman" w:hAnsi="Times New Roman" w:cs="Times New Roman"/>
          <w:bCs/>
          <w:sz w:val="28"/>
          <w:szCs w:val="28"/>
          <w:lang w:val="pt-BR"/>
        </w:rPr>
        <w:t>Quy định về việc sử dụng ví điện tử;</w:t>
      </w:r>
    </w:p>
    <w:p w14:paraId="50B7965A"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proofErr w:type="gramStart"/>
      <w:r w:rsidRPr="00C871C5">
        <w:rPr>
          <w:rFonts w:ascii="Times New Roman" w:eastAsia="Times New Roman" w:hAnsi="Times New Roman" w:cs="Times New Roman"/>
          <w:bCs/>
          <w:sz w:val="28"/>
          <w:szCs w:val="28"/>
        </w:rPr>
        <w:t>(iv) </w:t>
      </w:r>
      <w:r w:rsidRPr="00C871C5">
        <w:rPr>
          <w:rFonts w:ascii="Times New Roman" w:eastAsia="Times New Roman" w:hAnsi="Times New Roman" w:cs="Times New Roman"/>
          <w:bCs/>
          <w:sz w:val="28"/>
          <w:szCs w:val="28"/>
          <w:lang w:val="pt-BR"/>
        </w:rPr>
        <w:t>Quy</w:t>
      </w:r>
      <w:proofErr w:type="gramEnd"/>
      <w:r w:rsidRPr="00C871C5">
        <w:rPr>
          <w:rFonts w:ascii="Times New Roman" w:eastAsia="Times New Roman" w:hAnsi="Times New Roman" w:cs="Times New Roman"/>
          <w:bCs/>
          <w:sz w:val="28"/>
          <w:szCs w:val="28"/>
          <w:lang w:val="pt-BR"/>
        </w:rPr>
        <w:t xml:space="preserve"> định về xử lý tra soát, khiếu nại, mẫu giấy đề nghị tra soát khiếu nại;</w:t>
      </w:r>
    </w:p>
    <w:p w14:paraId="2E0FE7A4" w14:textId="77777777"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(v) </w:t>
      </w:r>
      <w:r w:rsidRPr="00C871C5">
        <w:rPr>
          <w:rFonts w:ascii="Times New Roman" w:eastAsia="Times New Roman" w:hAnsi="Times New Roman" w:cs="Times New Roman"/>
          <w:bCs/>
          <w:sz w:val="28"/>
          <w:szCs w:val="28"/>
          <w:lang w:val="pt-BR"/>
        </w:rPr>
        <w:t>Quy định về quản lý rủi ro trong việc mở, sử dụng ví điện tử phù hợp với quy định tại </w:t>
      </w:r>
      <w:bookmarkStart w:id="11" w:name="tc_48"/>
      <w:r w:rsidRPr="00C871C5">
        <w:rPr>
          <w:rFonts w:ascii="Times New Roman" w:eastAsia="Times New Roman" w:hAnsi="Times New Roman" w:cs="Times New Roman"/>
          <w:bCs/>
          <w:sz w:val="28"/>
          <w:szCs w:val="28"/>
          <w:lang w:val="pt-BR"/>
        </w:rPr>
        <w:t>khoản 1 Điều 28 Thông tư này</w:t>
      </w:r>
      <w:bookmarkEnd w:id="11"/>
      <w:r w:rsidRPr="00C871C5">
        <w:rPr>
          <w:rFonts w:ascii="Times New Roman" w:eastAsia="Times New Roman" w:hAnsi="Times New Roman" w:cs="Times New Roman"/>
          <w:bCs/>
          <w:sz w:val="28"/>
          <w:szCs w:val="28"/>
          <w:lang w:val="pt-BR"/>
        </w:rPr>
        <w:t>;</w:t>
      </w:r>
    </w:p>
    <w:p w14:paraId="33365C77" w14:textId="1AE7FF4D"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lastRenderedPageBreak/>
        <w:t>(vi) Yêu cầu khách hàng phải có tài khoản đồng Việt Nam mở tại ngân hàng, chi nhánh ngân hàng nước ngoài trước khi sử dụng dịch vụ; yêu cầu khách hàng phải hoàn thành việc liên kết ví điện tử với tài khoản đồng Việt Nam và/hoặc thẻ ghi nợ có gắn với tài khoản đồng Việt Nam của chính khách hàng </w:t>
      </w:r>
      <w:r w:rsidRPr="00C871C5">
        <w:rPr>
          <w:rFonts w:ascii="Times New Roman" w:eastAsia="Times New Roman" w:hAnsi="Times New Roman" w:cs="Times New Roman"/>
          <w:bCs/>
          <w:sz w:val="28"/>
          <w:szCs w:val="28"/>
          <w:lang w:val="es-VE"/>
        </w:rPr>
        <w:t>theo quy định</w:t>
      </w:r>
      <w:r w:rsidR="006D465E" w:rsidRPr="00C871C5">
        <w:rPr>
          <w:rFonts w:ascii="Times New Roman" w:eastAsia="Times New Roman" w:hAnsi="Times New Roman" w:cs="Times New Roman"/>
          <w:bCs/>
          <w:sz w:val="28"/>
          <w:szCs w:val="28"/>
          <w:lang w:val="es-VE"/>
        </w:rPr>
        <w:t xml:space="preserve"> tại Điều 24 Thông tư này</w:t>
      </w:r>
      <w:r w:rsidR="00E30EFB">
        <w:rPr>
          <w:rFonts w:ascii="Times New Roman" w:eastAsia="Times New Roman" w:hAnsi="Times New Roman" w:cs="Times New Roman"/>
          <w:bCs/>
          <w:sz w:val="28"/>
          <w:szCs w:val="28"/>
        </w:rPr>
        <w:t>;”</w:t>
      </w:r>
    </w:p>
    <w:p w14:paraId="4561F7D3" w14:textId="471A3D70" w:rsidR="00E30EFB" w:rsidRPr="00C871C5" w:rsidRDefault="00687962" w:rsidP="00E30EFB">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E30EFB" w:rsidRPr="00C871C5">
        <w:rPr>
          <w:rFonts w:ascii="Times New Roman" w:eastAsia="Times New Roman" w:hAnsi="Times New Roman" w:cs="Times New Roman"/>
          <w:bCs/>
          <w:sz w:val="28"/>
          <w:szCs w:val="28"/>
        </w:rPr>
        <w:t xml:space="preserve">. </w:t>
      </w:r>
      <w:r w:rsidR="00E30EFB">
        <w:rPr>
          <w:rFonts w:ascii="Times New Roman" w:eastAsia="Times New Roman" w:hAnsi="Times New Roman" w:cs="Times New Roman"/>
          <w:bCs/>
          <w:sz w:val="28"/>
          <w:szCs w:val="28"/>
        </w:rPr>
        <w:t>B</w:t>
      </w:r>
      <w:r w:rsidR="00E30EFB" w:rsidRPr="00C871C5">
        <w:rPr>
          <w:rFonts w:ascii="Times New Roman" w:eastAsia="Times New Roman" w:hAnsi="Times New Roman" w:cs="Times New Roman"/>
          <w:bCs/>
          <w:sz w:val="28"/>
          <w:szCs w:val="28"/>
        </w:rPr>
        <w:t>ổ sung đ</w:t>
      </w:r>
      <w:r w:rsidR="00E30EFB">
        <w:rPr>
          <w:rFonts w:ascii="Times New Roman" w:eastAsia="Times New Roman" w:hAnsi="Times New Roman" w:cs="Times New Roman"/>
          <w:bCs/>
          <w:sz w:val="28"/>
          <w:szCs w:val="28"/>
        </w:rPr>
        <w:t>iể</w:t>
      </w:r>
      <w:r w:rsidR="00E30EFB" w:rsidRPr="00C871C5">
        <w:rPr>
          <w:rFonts w:ascii="Times New Roman" w:eastAsia="Times New Roman" w:hAnsi="Times New Roman" w:cs="Times New Roman"/>
          <w:bCs/>
          <w:sz w:val="28"/>
          <w:szCs w:val="28"/>
        </w:rPr>
        <w:t>m k vào khoản 1 như sau:</w:t>
      </w:r>
    </w:p>
    <w:p w14:paraId="54CAB88C" w14:textId="5FC783CF" w:rsidR="00E30EFB" w:rsidRPr="00C871C5" w:rsidRDefault="00E30EF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lang w:val="pt-BR"/>
        </w:rPr>
        <w:t xml:space="preserve">“k) Hướng dẫn, thông báo công khai </w:t>
      </w:r>
      <w:r w:rsidRPr="00C871C5">
        <w:rPr>
          <w:rFonts w:ascii="Times New Roman" w:hAnsi="Times New Roman" w:cs="Times New Roman"/>
          <w:bCs/>
          <w:sz w:val="28"/>
          <w:szCs w:val="28"/>
          <w:lang w:val="nl-NL"/>
        </w:rPr>
        <w:t>các quy định về hồ sơ, trình tự, thủ tục mở, sử dụng ví điện tử và quy định về xử lý tra soát, khiếu nại, mẫu giấy đề nghị tra soát khiếu nại</w:t>
      </w:r>
      <w:r w:rsidRPr="00C871C5">
        <w:rPr>
          <w:rFonts w:ascii="Times New Roman" w:eastAsia="Times New Roman" w:hAnsi="Times New Roman" w:cs="Times New Roman"/>
          <w:bCs/>
          <w:sz w:val="28"/>
          <w:szCs w:val="28"/>
          <w:lang w:val="pt-BR"/>
        </w:rPr>
        <w:t xml:space="preserve"> để khách hàng biết và thực hiện.”</w:t>
      </w:r>
    </w:p>
    <w:p w14:paraId="47860B8F" w14:textId="1B495254" w:rsidR="006C5BA9" w:rsidRPr="00C871C5" w:rsidRDefault="00E30EFB"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6C5BA9" w:rsidRPr="00C871C5">
        <w:rPr>
          <w:rFonts w:ascii="Times New Roman" w:eastAsia="Times New Roman" w:hAnsi="Times New Roman" w:cs="Times New Roman"/>
          <w:bCs/>
          <w:sz w:val="28"/>
          <w:szCs w:val="28"/>
        </w:rPr>
        <w:t>. Bổ sung khoản 8 như sau:</w:t>
      </w:r>
    </w:p>
    <w:p w14:paraId="2764A3ED" w14:textId="1B07058E" w:rsidR="00647402" w:rsidRDefault="0093277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w:t>
      </w:r>
      <w:r w:rsidR="00647402" w:rsidRPr="00C871C5">
        <w:rPr>
          <w:rFonts w:ascii="Times New Roman" w:eastAsia="Times New Roman" w:hAnsi="Times New Roman" w:cs="Times New Roman"/>
          <w:bCs/>
          <w:sz w:val="28"/>
          <w:szCs w:val="28"/>
        </w:rPr>
        <w:t>8. Tổ chức cung ứng dịch vụ ví điện tử chỉ</w:t>
      </w:r>
      <w:r w:rsidR="002635AD">
        <w:rPr>
          <w:rFonts w:ascii="Times New Roman" w:eastAsia="Times New Roman" w:hAnsi="Times New Roman" w:cs="Times New Roman"/>
          <w:bCs/>
          <w:sz w:val="28"/>
          <w:szCs w:val="28"/>
        </w:rPr>
        <w:t xml:space="preserve"> </w:t>
      </w:r>
      <w:r w:rsidR="00647402" w:rsidRPr="00C871C5">
        <w:rPr>
          <w:rFonts w:ascii="Times New Roman" w:eastAsia="Times New Roman" w:hAnsi="Times New Roman" w:cs="Times New Roman"/>
          <w:bCs/>
          <w:sz w:val="28"/>
          <w:szCs w:val="28"/>
        </w:rPr>
        <w:t>sử dụng một tên thương mại</w:t>
      </w:r>
      <w:r w:rsidR="00B05449" w:rsidRPr="00C871C5">
        <w:rPr>
          <w:rFonts w:ascii="Times New Roman" w:eastAsia="Times New Roman" w:hAnsi="Times New Roman" w:cs="Times New Roman"/>
          <w:bCs/>
          <w:sz w:val="28"/>
          <w:szCs w:val="28"/>
        </w:rPr>
        <w:t xml:space="preserve"> hoặc </w:t>
      </w:r>
      <w:r w:rsidR="00647402" w:rsidRPr="00C871C5">
        <w:rPr>
          <w:rFonts w:ascii="Times New Roman" w:eastAsia="Times New Roman" w:hAnsi="Times New Roman" w:cs="Times New Roman"/>
          <w:bCs/>
          <w:sz w:val="28"/>
          <w:szCs w:val="28"/>
        </w:rPr>
        <w:t>thương hiệu ví điện tử khi đã được Ngân hàng Nhà nước cấp Giấy phép.”</w:t>
      </w:r>
    </w:p>
    <w:p w14:paraId="15A838FA" w14:textId="66E80EF8" w:rsidR="0004014A" w:rsidRDefault="00E30EFB"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04014A">
        <w:rPr>
          <w:rFonts w:ascii="Times New Roman" w:eastAsia="Times New Roman" w:hAnsi="Times New Roman" w:cs="Times New Roman"/>
          <w:bCs/>
          <w:sz w:val="28"/>
          <w:szCs w:val="28"/>
        </w:rPr>
        <w:t>. Bổ sung khoản 9 như sau:</w:t>
      </w:r>
    </w:p>
    <w:p w14:paraId="017AD03B" w14:textId="7D1C64CE" w:rsidR="0004014A" w:rsidRPr="00C871C5" w:rsidRDefault="0004014A" w:rsidP="00AD6960">
      <w:pPr>
        <w:pBdr>
          <w:top w:val="nil"/>
          <w:left w:val="nil"/>
          <w:bottom w:val="nil"/>
          <w:right w:val="nil"/>
          <w:between w:val="nil"/>
        </w:pBdr>
        <w:shd w:val="clear" w:color="auto" w:fill="FFFFFF"/>
        <w:spacing w:before="120" w:after="120" w:line="271" w:lineRule="auto"/>
        <w:ind w:leftChars="0" w:left="0" w:firstLineChars="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7647E6">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 xml:space="preserve">Trường hợp thay đổi tên thương mại hoặc thương hiệu ví điện tử sau khi được Ngân hàng Nhà nước cấp Giấy phép, tổ chức cung ứng dịch vụ trung gian thanh toán phải gửi thông báo bằng văn bản cho Ngân hàng Nhà nước (qua Vụ Thanh toán) và </w:t>
      </w:r>
      <w:r w:rsidRPr="00C871C5">
        <w:rPr>
          <w:rFonts w:ascii="Times New Roman" w:eastAsia="Times New Roman" w:hAnsi="Times New Roman" w:cs="Times New Roman"/>
          <w:bCs/>
          <w:sz w:val="28"/>
          <w:szCs w:val="28"/>
          <w:lang w:val="sv-SE"/>
        </w:rPr>
        <w:t xml:space="preserve">công bố công khai </w:t>
      </w:r>
      <w:r w:rsidRPr="00C871C5">
        <w:rPr>
          <w:rFonts w:ascii="Times New Roman" w:eastAsia="Times New Roman" w:hAnsi="Times New Roman" w:cs="Times New Roman"/>
          <w:bCs/>
          <w:sz w:val="28"/>
          <w:szCs w:val="28"/>
        </w:rPr>
        <w:t xml:space="preserve">trên trang thông tin điện tử chính thức của tổ chức </w:t>
      </w:r>
      <w:r>
        <w:rPr>
          <w:rFonts w:ascii="Times New Roman" w:eastAsia="Times New Roman" w:hAnsi="Times New Roman" w:cs="Times New Roman"/>
          <w:bCs/>
          <w:sz w:val="28"/>
          <w:szCs w:val="28"/>
        </w:rPr>
        <w:t>chậm nhất là</w:t>
      </w:r>
      <w:r w:rsidRPr="00C871C5">
        <w:rPr>
          <w:rFonts w:ascii="Times New Roman" w:eastAsia="Times New Roman" w:hAnsi="Times New Roman" w:cs="Times New Roman"/>
          <w:bCs/>
          <w:sz w:val="28"/>
          <w:szCs w:val="28"/>
        </w:rPr>
        <w:t xml:space="preserve"> 01 tháng </w:t>
      </w:r>
      <w:r>
        <w:rPr>
          <w:rFonts w:ascii="Times New Roman" w:eastAsia="Times New Roman" w:hAnsi="Times New Roman" w:cs="Times New Roman"/>
          <w:bCs/>
          <w:sz w:val="28"/>
          <w:szCs w:val="28"/>
        </w:rPr>
        <w:t>trước</w:t>
      </w:r>
      <w:r w:rsidRPr="00C871C5">
        <w:rPr>
          <w:rFonts w:ascii="Times New Roman" w:eastAsia="Times New Roman" w:hAnsi="Times New Roman" w:cs="Times New Roman"/>
          <w:bCs/>
          <w:sz w:val="28"/>
          <w:szCs w:val="28"/>
        </w:rPr>
        <w:t xml:space="preserve"> thời điểm thay đổi tên thương mại hoặc thương hiệu ví điện tử</w:t>
      </w:r>
      <w:r>
        <w:rPr>
          <w:rFonts w:ascii="Times New Roman" w:eastAsia="Times New Roman" w:hAnsi="Times New Roman" w:cs="Times New Roman"/>
          <w:bCs/>
          <w:sz w:val="28"/>
          <w:szCs w:val="28"/>
        </w:rPr>
        <w:t>.”</w:t>
      </w:r>
    </w:p>
    <w:p w14:paraId="0E201ACC" w14:textId="3BED282C"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Điều 1</w:t>
      </w:r>
      <w:r w:rsidR="0025121B" w:rsidRPr="00C871C5">
        <w:rPr>
          <w:rFonts w:ascii="Times New Roman" w:eastAsia="Times New Roman" w:hAnsi="Times New Roman" w:cs="Times New Roman"/>
          <w:b/>
          <w:sz w:val="28"/>
          <w:szCs w:val="28"/>
        </w:rPr>
        <w:t>6</w:t>
      </w:r>
      <w:r w:rsidRPr="00C871C5">
        <w:rPr>
          <w:rFonts w:ascii="Times New Roman" w:eastAsia="Times New Roman" w:hAnsi="Times New Roman" w:cs="Times New Roman"/>
          <w:b/>
          <w:sz w:val="28"/>
          <w:szCs w:val="28"/>
        </w:rPr>
        <w:t>. Sửa đổi, bổ sung Điều 41</w:t>
      </w:r>
    </w:p>
    <w:p w14:paraId="5C346166" w14:textId="5396B9E1" w:rsidR="00B05449" w:rsidRPr="00C871C5" w:rsidRDefault="009123E1"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Cs/>
          <w:sz w:val="28"/>
          <w:szCs w:val="28"/>
        </w:rPr>
        <w:t>“</w:t>
      </w:r>
      <w:r w:rsidR="00B05449" w:rsidRPr="00C871C5">
        <w:rPr>
          <w:rFonts w:ascii="Times New Roman" w:eastAsia="Times New Roman" w:hAnsi="Times New Roman" w:cs="Times New Roman"/>
          <w:b/>
          <w:sz w:val="28"/>
          <w:szCs w:val="28"/>
        </w:rPr>
        <w:t>Điều 41</w:t>
      </w:r>
      <w:r w:rsidRPr="00C871C5">
        <w:rPr>
          <w:rFonts w:ascii="Times New Roman" w:eastAsia="Times New Roman" w:hAnsi="Times New Roman" w:cs="Times New Roman"/>
          <w:b/>
          <w:sz w:val="28"/>
          <w:szCs w:val="28"/>
        </w:rPr>
        <w:t>. Trách nhiệm phối hợp trong quy trình cấp Giấy phép</w:t>
      </w:r>
    </w:p>
    <w:p w14:paraId="187F7026" w14:textId="1D6B36AE"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1. </w:t>
      </w:r>
      <w:r w:rsidR="00B527C3" w:rsidRPr="00C871C5">
        <w:rPr>
          <w:rFonts w:ascii="Times New Roman" w:eastAsia="Times New Roman" w:hAnsi="Times New Roman" w:cs="Times New Roman"/>
          <w:bCs/>
          <w:sz w:val="28"/>
          <w:szCs w:val="28"/>
        </w:rPr>
        <w:t xml:space="preserve">Sau khi </w:t>
      </w:r>
      <w:r w:rsidRPr="00C871C5">
        <w:rPr>
          <w:rFonts w:ascii="Times New Roman" w:eastAsia="Times New Roman" w:hAnsi="Times New Roman" w:cs="Times New Roman"/>
          <w:bCs/>
          <w:sz w:val="28"/>
          <w:szCs w:val="28"/>
        </w:rPr>
        <w:t>nhận được đầy đủ hồ sơ hợp lệ theo quy định tại khoản 2 Điều 24 Nghị định số 52/2024/NĐ-CP, Vụ Thanh toán có văn bản gửi lấy ý kiến của các Vụ, Cục, đơn vị có liên quan thuộc Ngân hàng Nhà nước (nếu cần thiết) theo quy định tại khoản 2 Điều này.</w:t>
      </w:r>
    </w:p>
    <w:p w14:paraId="64ECA358" w14:textId="0F05D604" w:rsidR="009123E1" w:rsidRPr="00C871C5" w:rsidRDefault="009123E1"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Kể từ ngày nhận được văn bản đề nghị của Vụ Thanh toán:</w:t>
      </w:r>
    </w:p>
    <w:p w14:paraId="0CBFD121" w14:textId="6DF01B43"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a) Trong thời hạn </w:t>
      </w:r>
      <w:r w:rsidR="00B67050" w:rsidRPr="00C871C5">
        <w:rPr>
          <w:rFonts w:ascii="Times New Roman" w:eastAsia="Times New Roman" w:hAnsi="Times New Roman" w:cs="Times New Roman"/>
          <w:bCs/>
          <w:sz w:val="28"/>
          <w:szCs w:val="28"/>
        </w:rPr>
        <w:t xml:space="preserve">30 </w:t>
      </w:r>
      <w:r w:rsidRPr="00C871C5">
        <w:rPr>
          <w:rFonts w:ascii="Times New Roman" w:eastAsia="Times New Roman" w:hAnsi="Times New Roman" w:cs="Times New Roman"/>
          <w:bCs/>
          <w:sz w:val="28"/>
          <w:szCs w:val="28"/>
        </w:rPr>
        <w:t>ngày làm việc, Cục Công nghệ thông tin có ý kiến bằng văn bản gửi Vụ Thanh toán đánh giá, thẩm định hồ sơ, điều kiện về mặt kỹ thuật của tổ chức đề nghị cấp Giấy phép: hồ sơ quy định tại </w:t>
      </w:r>
      <w:bookmarkStart w:id="12" w:name="dc_4"/>
      <w:r w:rsidRPr="00C871C5">
        <w:rPr>
          <w:rFonts w:ascii="Times New Roman" w:eastAsia="Times New Roman" w:hAnsi="Times New Roman" w:cs="Times New Roman"/>
          <w:bCs/>
          <w:sz w:val="28"/>
          <w:szCs w:val="28"/>
        </w:rPr>
        <w:t>điểm c, điểm d, điểm đ</w:t>
      </w:r>
      <w:bookmarkEnd w:id="12"/>
      <w:r w:rsidRPr="00C871C5">
        <w:rPr>
          <w:rFonts w:ascii="Times New Roman" w:eastAsia="Times New Roman" w:hAnsi="Times New Roman" w:cs="Times New Roman"/>
          <w:bCs/>
          <w:sz w:val="28"/>
          <w:szCs w:val="28"/>
        </w:rPr>
        <w:t> (hồ sơ về nhân sự của cán bộ kỹ thuật thực hiện Đề án cung ứng dịch vụ trung gian thanh toán), </w:t>
      </w:r>
      <w:bookmarkStart w:id="13" w:name="dc_5"/>
      <w:r w:rsidRPr="00C871C5">
        <w:rPr>
          <w:rFonts w:ascii="Times New Roman" w:eastAsia="Times New Roman" w:hAnsi="Times New Roman" w:cs="Times New Roman"/>
          <w:bCs/>
          <w:sz w:val="28"/>
          <w:szCs w:val="28"/>
        </w:rPr>
        <w:t>điểm h</w:t>
      </w:r>
      <w:bookmarkEnd w:id="13"/>
      <w:r w:rsidRPr="00C871C5">
        <w:rPr>
          <w:rFonts w:ascii="Times New Roman" w:eastAsia="Times New Roman" w:hAnsi="Times New Roman" w:cs="Times New Roman"/>
          <w:bCs/>
          <w:sz w:val="28"/>
          <w:szCs w:val="28"/>
        </w:rPr>
        <w:t> (đối với dịch vụ chuyển mạch tài chính, dịch vụ bù trừ điện tử), </w:t>
      </w:r>
      <w:bookmarkStart w:id="14" w:name="dc_6"/>
      <w:r w:rsidRPr="00C871C5">
        <w:rPr>
          <w:rFonts w:ascii="Times New Roman" w:eastAsia="Times New Roman" w:hAnsi="Times New Roman" w:cs="Times New Roman"/>
          <w:bCs/>
          <w:sz w:val="28"/>
          <w:szCs w:val="28"/>
        </w:rPr>
        <w:t>điểm i</w:t>
      </w:r>
      <w:bookmarkEnd w:id="14"/>
      <w:r w:rsidRPr="00C871C5">
        <w:rPr>
          <w:rFonts w:ascii="Times New Roman" w:eastAsia="Times New Roman" w:hAnsi="Times New Roman" w:cs="Times New Roman"/>
          <w:bCs/>
          <w:sz w:val="28"/>
          <w:szCs w:val="28"/>
        </w:rPr>
        <w:t> (đối với dịch vụ chuyển mạch tài chính quốc tế) </w:t>
      </w:r>
      <w:bookmarkStart w:id="15" w:name="dc_7"/>
      <w:r w:rsidRPr="00C871C5">
        <w:rPr>
          <w:rFonts w:ascii="Times New Roman" w:eastAsia="Times New Roman" w:hAnsi="Times New Roman" w:cs="Times New Roman"/>
          <w:bCs/>
          <w:sz w:val="28"/>
          <w:szCs w:val="28"/>
        </w:rPr>
        <w:t>khoản 2 Điều 24 Nghị định số 52/2024/NĐ-CP</w:t>
      </w:r>
      <w:bookmarkEnd w:id="15"/>
      <w:r w:rsidRPr="00C871C5">
        <w:rPr>
          <w:rFonts w:ascii="Times New Roman" w:eastAsia="Times New Roman" w:hAnsi="Times New Roman" w:cs="Times New Roman"/>
          <w:bCs/>
          <w:sz w:val="28"/>
          <w:szCs w:val="28"/>
        </w:rPr>
        <w:t>;</w:t>
      </w:r>
    </w:p>
    <w:p w14:paraId="7AB79A12" w14:textId="052C5F2A" w:rsidR="00B527C3" w:rsidRPr="00C871C5" w:rsidRDefault="00B527C3" w:rsidP="00AD6960">
      <w:pPr>
        <w:pBdr>
          <w:top w:val="nil"/>
          <w:left w:val="nil"/>
          <w:bottom w:val="nil"/>
          <w:right w:val="nil"/>
          <w:between w:val="nil"/>
        </w:pBdr>
        <w:shd w:val="clear" w:color="auto" w:fill="FFFFFF"/>
        <w:spacing w:before="120" w:after="120" w:line="271" w:lineRule="auto"/>
        <w:ind w:leftChars="0" w:left="0" w:firstLineChars="0" w:hanging="2"/>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 xml:space="preserve">b) </w:t>
      </w:r>
      <w:r w:rsidR="006C5BA9" w:rsidRPr="00C871C5">
        <w:rPr>
          <w:rFonts w:ascii="Times New Roman" w:eastAsia="Times New Roman" w:hAnsi="Times New Roman" w:cs="Times New Roman"/>
          <w:bCs/>
          <w:sz w:val="28"/>
          <w:szCs w:val="28"/>
        </w:rPr>
        <w:t>Trong thời hạn</w:t>
      </w:r>
      <w:r w:rsidR="000D6277" w:rsidRPr="00C871C5">
        <w:rPr>
          <w:rFonts w:ascii="Times New Roman" w:eastAsia="Times New Roman" w:hAnsi="Times New Roman" w:cs="Times New Roman"/>
          <w:bCs/>
          <w:sz w:val="28"/>
          <w:szCs w:val="28"/>
        </w:rPr>
        <w:t xml:space="preserve"> </w:t>
      </w:r>
      <w:r w:rsidR="00B67050" w:rsidRPr="00C871C5">
        <w:rPr>
          <w:rFonts w:ascii="Times New Roman" w:eastAsia="Times New Roman" w:hAnsi="Times New Roman" w:cs="Times New Roman"/>
          <w:bCs/>
          <w:sz w:val="28"/>
          <w:szCs w:val="28"/>
        </w:rPr>
        <w:t xml:space="preserve">15 </w:t>
      </w:r>
      <w:r w:rsidR="006C5BA9" w:rsidRPr="00C871C5">
        <w:rPr>
          <w:rFonts w:ascii="Times New Roman" w:eastAsia="Times New Roman" w:hAnsi="Times New Roman" w:cs="Times New Roman"/>
          <w:bCs/>
          <w:sz w:val="28"/>
          <w:szCs w:val="28"/>
        </w:rPr>
        <w:t xml:space="preserve">ngày làm việc, Cục Phòng, chống rửa tiền có ý kiến bằng văn bản gửi Vụ Thanh toán đánh giá, thẩm định việc tuân thủ quy định của </w:t>
      </w:r>
      <w:r w:rsidR="006C5BA9" w:rsidRPr="00C871C5">
        <w:rPr>
          <w:rFonts w:ascii="Times New Roman" w:eastAsia="Times New Roman" w:hAnsi="Times New Roman" w:cs="Times New Roman"/>
          <w:bCs/>
          <w:sz w:val="28"/>
          <w:szCs w:val="28"/>
        </w:rPr>
        <w:lastRenderedPageBreak/>
        <w:t>pháp luật về phòng, chống rửa tiền đối với hồ sơ của tổ chức đề nghị cấp Giấy phép quy định tại </w:t>
      </w:r>
      <w:bookmarkStart w:id="16" w:name="dc_8"/>
      <w:r w:rsidR="006C5BA9" w:rsidRPr="00C871C5">
        <w:rPr>
          <w:rFonts w:ascii="Times New Roman" w:eastAsia="Times New Roman" w:hAnsi="Times New Roman" w:cs="Times New Roman"/>
          <w:bCs/>
          <w:sz w:val="28"/>
          <w:szCs w:val="28"/>
        </w:rPr>
        <w:t>điểm c khoản 2 Điều 24 Nghị định số 52/2024/NĐ-CP</w:t>
      </w:r>
      <w:bookmarkEnd w:id="16"/>
      <w:r w:rsidR="006C5BA9" w:rsidRPr="00C871C5">
        <w:rPr>
          <w:rFonts w:ascii="Times New Roman" w:eastAsia="Times New Roman" w:hAnsi="Times New Roman" w:cs="Times New Roman"/>
          <w:bCs/>
          <w:sz w:val="28"/>
          <w:szCs w:val="28"/>
        </w:rPr>
        <w:t>, bao gồm các nguyên tắc chung và quy định nội bộ về phòng, chống rửa tiền, tài trợ khủng bố và tài trợ phổ biến vũ khí hủy diệt hàng loạt;</w:t>
      </w:r>
    </w:p>
    <w:p w14:paraId="35C68607" w14:textId="358CF178" w:rsidR="006C5BA9" w:rsidRPr="00C871C5" w:rsidRDefault="00B527C3" w:rsidP="00AD6960">
      <w:pPr>
        <w:pBdr>
          <w:top w:val="nil"/>
          <w:left w:val="nil"/>
          <w:bottom w:val="nil"/>
          <w:right w:val="nil"/>
          <w:between w:val="nil"/>
        </w:pBdr>
        <w:shd w:val="clear" w:color="auto" w:fill="FFFFFF"/>
        <w:spacing w:before="120" w:after="120" w:line="271" w:lineRule="auto"/>
        <w:ind w:leftChars="0" w:left="0" w:firstLineChars="0" w:hanging="2"/>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c) Trong thời hạn 15 ngày làm việc, các Vụ, Cục, đơn vị liên quan thuộc Ngân hàng Nhà nước (nếu có) có ý kiến bằng văn bản gửi Vụ Thanh toán</w:t>
      </w:r>
      <w:r w:rsidR="00214101" w:rsidRPr="00C871C5">
        <w:rPr>
          <w:rFonts w:ascii="Times New Roman" w:eastAsia="Times New Roman" w:hAnsi="Times New Roman" w:cs="Times New Roman"/>
          <w:bCs/>
          <w:sz w:val="28"/>
          <w:szCs w:val="28"/>
        </w:rPr>
        <w:t xml:space="preserve"> về các nội dung liên quan đến chức năng, nhiệm vụ</w:t>
      </w:r>
      <w:r w:rsidRPr="00C871C5">
        <w:rPr>
          <w:rFonts w:ascii="Times New Roman" w:eastAsia="Times New Roman" w:hAnsi="Times New Roman" w:cs="Times New Roman"/>
          <w:bCs/>
          <w:sz w:val="28"/>
          <w:szCs w:val="28"/>
        </w:rPr>
        <w:t>.</w:t>
      </w:r>
    </w:p>
    <w:p w14:paraId="40FFBD75" w14:textId="2EEF53BD"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3. </w:t>
      </w:r>
      <w:r w:rsidR="009F5446" w:rsidRPr="00C871C5">
        <w:rPr>
          <w:rFonts w:ascii="Times New Roman" w:eastAsia="Times New Roman" w:hAnsi="Times New Roman" w:cs="Times New Roman"/>
          <w:bCs/>
          <w:sz w:val="28"/>
          <w:szCs w:val="28"/>
        </w:rPr>
        <w:t xml:space="preserve">Sau khi nhận được </w:t>
      </w:r>
      <w:r w:rsidRPr="00C871C5">
        <w:rPr>
          <w:rFonts w:ascii="Times New Roman" w:eastAsia="Times New Roman" w:hAnsi="Times New Roman" w:cs="Times New Roman"/>
          <w:bCs/>
          <w:sz w:val="28"/>
          <w:szCs w:val="28"/>
        </w:rPr>
        <w:t>ý kiến của các Vụ, Cục, đơn vị có liên quan thuộc Ngân hàng Nhà nước </w:t>
      </w:r>
      <w:proofErr w:type="gramStart"/>
      <w:r w:rsidRPr="00C871C5">
        <w:rPr>
          <w:rFonts w:ascii="Times New Roman" w:eastAsia="Times New Roman" w:hAnsi="Times New Roman" w:cs="Times New Roman"/>
          <w:bCs/>
          <w:sz w:val="28"/>
          <w:szCs w:val="28"/>
        </w:rPr>
        <w:t>theo</w:t>
      </w:r>
      <w:proofErr w:type="gramEnd"/>
      <w:r w:rsidRPr="00C871C5">
        <w:rPr>
          <w:rFonts w:ascii="Times New Roman" w:eastAsia="Times New Roman" w:hAnsi="Times New Roman" w:cs="Times New Roman"/>
          <w:bCs/>
          <w:sz w:val="28"/>
          <w:szCs w:val="28"/>
        </w:rPr>
        <w:t xml:space="preserve"> quy định tại khoản 2 Điều này, Vụ Thanh toán tổng hợp ý kiến</w:t>
      </w:r>
      <w:r w:rsidR="007200B6" w:rsidRPr="00C871C5">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xử lý:</w:t>
      </w:r>
    </w:p>
    <w:p w14:paraId="2E140E44" w14:textId="7757F2E6"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t xml:space="preserve">a) Có văn bản yêu cầu tổ chức giải trình, hoàn thiện hồ sơ trong trường hợp hồ sơ chưa </w:t>
      </w:r>
      <w:r w:rsidR="00B527C3" w:rsidRPr="00C871C5">
        <w:rPr>
          <w:rFonts w:ascii="Times New Roman" w:eastAsia="Times New Roman" w:hAnsi="Times New Roman" w:cs="Times New Roman"/>
          <w:bCs/>
          <w:sz w:val="28"/>
          <w:szCs w:val="28"/>
        </w:rPr>
        <w:t xml:space="preserve">đầy đủ thông tin để đánh giá việc </w:t>
      </w:r>
      <w:r w:rsidRPr="00C871C5">
        <w:rPr>
          <w:rFonts w:ascii="Times New Roman" w:eastAsia="Times New Roman" w:hAnsi="Times New Roman" w:cs="Times New Roman"/>
          <w:bCs/>
          <w:sz w:val="28"/>
          <w:szCs w:val="28"/>
        </w:rPr>
        <w:t>đáp ứng quy định tại khoản 2 Điều 22 Nghị định số 52/2024/NĐ-CP, cần bổ sung, hoàn thiện; hoặc</w:t>
      </w:r>
    </w:p>
    <w:p w14:paraId="46D8DD07" w14:textId="351D7CD1" w:rsidR="0067442C" w:rsidRPr="00C871C5" w:rsidRDefault="0067442C"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b) Trình Thống đốc Ngân hàng Nhà nước báo cáo về kết quả thẩm định hồ sơ của tổ chức đề nghị cấp phép, có văn bản gửi lấy ý kiến của Bộ Công an và các cơ quan liên quan (trong trường hợp hồ sơ đề nghị cấp phép</w:t>
      </w:r>
      <w:r w:rsidR="007200B6" w:rsidRPr="00C871C5">
        <w:rPr>
          <w:rFonts w:ascii="Times New Roman" w:eastAsia="Times New Roman" w:hAnsi="Times New Roman" w:cs="Times New Roman"/>
          <w:bCs/>
          <w:sz w:val="28"/>
          <w:szCs w:val="28"/>
        </w:rPr>
        <w:t xml:space="preserve"> được đánh giá</w:t>
      </w:r>
      <w:r w:rsidRPr="00C871C5">
        <w:rPr>
          <w:rFonts w:ascii="Times New Roman" w:eastAsia="Times New Roman" w:hAnsi="Times New Roman" w:cs="Times New Roman"/>
          <w:bCs/>
          <w:sz w:val="28"/>
          <w:szCs w:val="28"/>
        </w:rPr>
        <w:t xml:space="preserve"> là đáp ứng theo </w:t>
      </w:r>
      <w:r w:rsidR="007200B6" w:rsidRPr="00C871C5">
        <w:rPr>
          <w:rFonts w:ascii="Times New Roman" w:eastAsia="Times New Roman" w:hAnsi="Times New Roman" w:cs="Times New Roman"/>
          <w:bCs/>
          <w:sz w:val="28"/>
          <w:szCs w:val="28"/>
        </w:rPr>
        <w:t>quy định tại khoản 2 Điều 22 Nghị định số 52/2024/NĐ-CP</w:t>
      </w:r>
      <w:r w:rsidRPr="00C871C5">
        <w:rPr>
          <w:rFonts w:ascii="Times New Roman" w:eastAsia="Times New Roman" w:hAnsi="Times New Roman" w:cs="Times New Roman"/>
          <w:bCs/>
          <w:sz w:val="28"/>
          <w:szCs w:val="28"/>
        </w:rPr>
        <w:t xml:space="preserve">). </w:t>
      </w:r>
      <w:r w:rsidR="00B527C3" w:rsidRPr="00C871C5">
        <w:rPr>
          <w:rFonts w:ascii="Times New Roman" w:eastAsia="Times New Roman" w:hAnsi="Times New Roman" w:cs="Times New Roman"/>
          <w:bCs/>
          <w:sz w:val="28"/>
          <w:szCs w:val="28"/>
        </w:rPr>
        <w:t xml:space="preserve">Sau khi nhận được ý kiến của </w:t>
      </w:r>
      <w:r w:rsidRPr="00C871C5">
        <w:rPr>
          <w:rFonts w:ascii="Times New Roman" w:eastAsia="Times New Roman" w:hAnsi="Times New Roman" w:cs="Times New Roman"/>
          <w:bCs/>
          <w:sz w:val="28"/>
          <w:szCs w:val="28"/>
        </w:rPr>
        <w:t xml:space="preserve">Bộ Công an và các cơ quan liên quan, </w:t>
      </w:r>
      <w:r w:rsidR="007200B6" w:rsidRPr="00C871C5">
        <w:rPr>
          <w:rFonts w:ascii="Times New Roman" w:eastAsia="Times New Roman" w:hAnsi="Times New Roman" w:cs="Times New Roman"/>
          <w:bCs/>
          <w:sz w:val="28"/>
          <w:szCs w:val="28"/>
        </w:rPr>
        <w:t xml:space="preserve">Vụ Thanh toán tổng hợp, </w:t>
      </w:r>
      <w:r w:rsidRPr="00C871C5">
        <w:rPr>
          <w:rFonts w:ascii="Times New Roman" w:eastAsia="Times New Roman" w:hAnsi="Times New Roman" w:cs="Times New Roman"/>
          <w:bCs/>
          <w:sz w:val="28"/>
          <w:szCs w:val="28"/>
        </w:rPr>
        <w:t>trình Thống đốc Ngân hàng Nhà nước quyết định cấp Giấy phép theo quy định hoặc có văn bản trả lời tổ chức từ chối cấp Giấy phép (trong đó nêu rõ lý do).</w:t>
      </w:r>
    </w:p>
    <w:p w14:paraId="7D3ABEAB" w14:textId="0A3C9F03" w:rsidR="00214101"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4. </w:t>
      </w:r>
      <w:r w:rsidR="007200B6" w:rsidRPr="00C871C5">
        <w:rPr>
          <w:rFonts w:ascii="Times New Roman" w:eastAsia="Times New Roman" w:hAnsi="Times New Roman" w:cs="Times New Roman"/>
          <w:bCs/>
          <w:sz w:val="28"/>
          <w:szCs w:val="28"/>
        </w:rPr>
        <w:t>Trong thời hạn 60 ngày kể từ ngày Ngân hàng Nhà nước</w:t>
      </w:r>
      <w:r w:rsidR="00DA3C01" w:rsidRPr="00C871C5">
        <w:rPr>
          <w:rFonts w:ascii="Times New Roman" w:eastAsia="Times New Roman" w:hAnsi="Times New Roman" w:cs="Times New Roman"/>
          <w:bCs/>
          <w:sz w:val="28"/>
          <w:szCs w:val="28"/>
        </w:rPr>
        <w:t xml:space="preserve"> có văn bản yêu cầu giải trình, hoàn thiện hồ sơ</w:t>
      </w:r>
      <w:r w:rsidR="00553195" w:rsidRPr="00C871C5">
        <w:rPr>
          <w:rFonts w:ascii="Times New Roman" w:eastAsia="Times New Roman" w:hAnsi="Times New Roman" w:cs="Times New Roman"/>
          <w:bCs/>
          <w:sz w:val="28"/>
          <w:szCs w:val="28"/>
        </w:rPr>
        <w:t xml:space="preserve"> theo quy định tại điểm a khoản 3 Điều này</w:t>
      </w:r>
      <w:r w:rsidR="00B454F2" w:rsidRPr="00C871C5">
        <w:rPr>
          <w:rFonts w:ascii="Times New Roman" w:eastAsia="Times New Roman" w:hAnsi="Times New Roman" w:cs="Times New Roman"/>
          <w:bCs/>
          <w:sz w:val="28"/>
          <w:szCs w:val="28"/>
        </w:rPr>
        <w:t>:</w:t>
      </w:r>
    </w:p>
    <w:p w14:paraId="03BB0F04" w14:textId="2C6AF382" w:rsidR="00E3382F" w:rsidRPr="00C871C5" w:rsidRDefault="00E3382F"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 Trường hợp tổ chức không có văn bản giải trình, hoàn thiện hồ sơ, Vụ Thanh toán trình Thống đốc Ngân hàng Nhà nước có văn bản trả lại hồ sơ cho tổ chức</w:t>
      </w:r>
      <w:r w:rsidR="00553195" w:rsidRPr="00C871C5">
        <w:rPr>
          <w:rFonts w:ascii="Times New Roman" w:eastAsia="Times New Roman" w:hAnsi="Times New Roman" w:cs="Times New Roman"/>
          <w:bCs/>
          <w:sz w:val="28"/>
          <w:szCs w:val="28"/>
        </w:rPr>
        <w:t>;</w:t>
      </w:r>
    </w:p>
    <w:p w14:paraId="4B538EB4" w14:textId="0AFB4DAD" w:rsidR="006C5BA9" w:rsidRPr="00C871C5" w:rsidRDefault="00E3382F"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b) Trường hợp </w:t>
      </w:r>
      <w:r w:rsidR="009C7719" w:rsidRPr="00C871C5">
        <w:rPr>
          <w:rFonts w:ascii="Times New Roman" w:eastAsia="Times New Roman" w:hAnsi="Times New Roman" w:cs="Times New Roman"/>
          <w:bCs/>
          <w:sz w:val="28"/>
          <w:szCs w:val="28"/>
        </w:rPr>
        <w:t xml:space="preserve">tổ chức có văn bản giải trình, hoàn thiện </w:t>
      </w:r>
      <w:r w:rsidR="00553195" w:rsidRPr="00C871C5">
        <w:rPr>
          <w:rFonts w:ascii="Times New Roman" w:eastAsia="Times New Roman" w:hAnsi="Times New Roman" w:cs="Times New Roman"/>
          <w:bCs/>
          <w:sz w:val="28"/>
          <w:szCs w:val="28"/>
        </w:rPr>
        <w:t>h</w:t>
      </w:r>
      <w:r w:rsidR="009C7719" w:rsidRPr="00C871C5">
        <w:rPr>
          <w:rFonts w:ascii="Times New Roman" w:eastAsia="Times New Roman" w:hAnsi="Times New Roman" w:cs="Times New Roman"/>
          <w:bCs/>
          <w:sz w:val="28"/>
          <w:szCs w:val="28"/>
        </w:rPr>
        <w:t>ồ sơ</w:t>
      </w:r>
      <w:r w:rsidR="006C5BA9" w:rsidRPr="00C871C5">
        <w:rPr>
          <w:rFonts w:ascii="Times New Roman" w:eastAsia="Times New Roman" w:hAnsi="Times New Roman" w:cs="Times New Roman"/>
          <w:bCs/>
          <w:sz w:val="28"/>
          <w:szCs w:val="28"/>
        </w:rPr>
        <w:t xml:space="preserve">, Vụ Thanh toán đầu mối tiến hành thẩm định, lấy ý kiến các đơn vị liên quan thuộc </w:t>
      </w:r>
      <w:r w:rsidR="00DB00C1" w:rsidRPr="00C871C5">
        <w:rPr>
          <w:rFonts w:ascii="Times New Roman" w:eastAsia="Times New Roman" w:hAnsi="Times New Roman" w:cs="Times New Roman"/>
          <w:bCs/>
          <w:sz w:val="28"/>
          <w:szCs w:val="28"/>
        </w:rPr>
        <w:t>Ngân hàng Nhà nước</w:t>
      </w:r>
      <w:r w:rsidR="006C5BA9" w:rsidRPr="00C871C5">
        <w:rPr>
          <w:rFonts w:ascii="Times New Roman" w:eastAsia="Times New Roman" w:hAnsi="Times New Roman" w:cs="Times New Roman"/>
          <w:bCs/>
          <w:sz w:val="28"/>
          <w:szCs w:val="28"/>
        </w:rPr>
        <w:t xml:space="preserve"> (nếu cần thiết) </w:t>
      </w:r>
      <w:proofErr w:type="gramStart"/>
      <w:r w:rsidR="006C5BA9" w:rsidRPr="00C871C5">
        <w:rPr>
          <w:rFonts w:ascii="Times New Roman" w:eastAsia="Times New Roman" w:hAnsi="Times New Roman" w:cs="Times New Roman"/>
          <w:bCs/>
          <w:sz w:val="28"/>
          <w:szCs w:val="28"/>
        </w:rPr>
        <w:t>theo</w:t>
      </w:r>
      <w:proofErr w:type="gramEnd"/>
      <w:r w:rsidR="006C5BA9" w:rsidRPr="00C871C5">
        <w:rPr>
          <w:rFonts w:ascii="Times New Roman" w:eastAsia="Times New Roman" w:hAnsi="Times New Roman" w:cs="Times New Roman"/>
          <w:bCs/>
          <w:sz w:val="28"/>
          <w:szCs w:val="28"/>
        </w:rPr>
        <w:t xml:space="preserve"> quy trình tại khoản 2 Điều này</w:t>
      </w:r>
      <w:r w:rsidR="00DB00C1" w:rsidRPr="00C871C5">
        <w:rPr>
          <w:rFonts w:ascii="Times New Roman" w:eastAsia="Times New Roman" w:hAnsi="Times New Roman" w:cs="Times New Roman"/>
          <w:bCs/>
          <w:sz w:val="28"/>
          <w:szCs w:val="28"/>
        </w:rPr>
        <w:t xml:space="preserve"> và xử lý</w:t>
      </w:r>
      <w:r w:rsidR="006C5BA9" w:rsidRPr="00C871C5">
        <w:rPr>
          <w:rFonts w:ascii="Times New Roman" w:eastAsia="Times New Roman" w:hAnsi="Times New Roman" w:cs="Times New Roman"/>
          <w:bCs/>
          <w:sz w:val="28"/>
          <w:szCs w:val="28"/>
        </w:rPr>
        <w:t>:</w:t>
      </w:r>
    </w:p>
    <w:p w14:paraId="2CFC35E0" w14:textId="68A395AA" w:rsidR="00B527C3" w:rsidRPr="00C871C5" w:rsidRDefault="009C771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(i</w:t>
      </w:r>
      <w:r w:rsidR="00B527C3" w:rsidRPr="00C871C5">
        <w:rPr>
          <w:rFonts w:ascii="Times New Roman" w:eastAsia="Times New Roman" w:hAnsi="Times New Roman" w:cs="Times New Roman"/>
          <w:bCs/>
          <w:sz w:val="28"/>
          <w:szCs w:val="28"/>
        </w:rPr>
        <w:t>) Trình Thống đốc Ngân hàng Nhà nước báo cáo về kết quả thẩm định hồ sơ của tổ chức đề nghị cấp phép, có văn bản gửi lấy ý kiến của Bộ Công an và các cơ quan liên quan (trong trường hợp hồ sơ đề nghị cấp phép được đánh giá là đáp ứng theo quy định tại khoản 2 Điều 22 Nghị định số 52/2024/NĐ-CP). Sau khi nhận được ý kiến của Bộ Công an và các cơ quan liên quan, Vụ Thanh toán tổng hợp, trình Thống đốc Ngân hàng Nhà nước quyết định cấp Giấy phép theo quy định hoặc có văn bản trả lời tổ chức từ chối cấp Giấy phép (trong đó nêu rõ lý do)</w:t>
      </w:r>
      <w:r w:rsidR="009805D3" w:rsidRPr="00C871C5">
        <w:rPr>
          <w:rFonts w:ascii="Times New Roman" w:eastAsia="Times New Roman" w:hAnsi="Times New Roman" w:cs="Times New Roman"/>
          <w:bCs/>
          <w:sz w:val="28"/>
          <w:szCs w:val="28"/>
        </w:rPr>
        <w:t>;</w:t>
      </w:r>
    </w:p>
    <w:p w14:paraId="70E1D68C" w14:textId="7F5E1556" w:rsidR="00B527C3" w:rsidRPr="00C871C5" w:rsidRDefault="009C771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lastRenderedPageBreak/>
        <w:t>(ii</w:t>
      </w:r>
      <w:r w:rsidR="006C5BA9" w:rsidRPr="00C871C5">
        <w:rPr>
          <w:rFonts w:ascii="Times New Roman" w:eastAsia="Times New Roman" w:hAnsi="Times New Roman" w:cs="Times New Roman"/>
          <w:bCs/>
          <w:sz w:val="28"/>
          <w:szCs w:val="28"/>
        </w:rPr>
        <w:t xml:space="preserve">) </w:t>
      </w:r>
      <w:r w:rsidR="00992BED" w:rsidRPr="00C871C5">
        <w:rPr>
          <w:rFonts w:ascii="Times New Roman" w:eastAsia="Times New Roman" w:hAnsi="Times New Roman" w:cs="Times New Roman"/>
          <w:bCs/>
          <w:sz w:val="28"/>
          <w:szCs w:val="28"/>
        </w:rPr>
        <w:t xml:space="preserve">Trường hợp hồ sơ đề nghị cấp phép </w:t>
      </w:r>
      <w:r w:rsidR="00DA3C01" w:rsidRPr="00C871C5">
        <w:rPr>
          <w:rFonts w:ascii="Times New Roman" w:eastAsia="Times New Roman" w:hAnsi="Times New Roman" w:cs="Times New Roman"/>
          <w:bCs/>
          <w:sz w:val="28"/>
          <w:szCs w:val="28"/>
        </w:rPr>
        <w:t xml:space="preserve">được đánh giá là </w:t>
      </w:r>
      <w:r w:rsidR="00992BED" w:rsidRPr="00C871C5">
        <w:rPr>
          <w:rFonts w:ascii="Times New Roman" w:eastAsia="Times New Roman" w:hAnsi="Times New Roman" w:cs="Times New Roman"/>
          <w:bCs/>
          <w:sz w:val="28"/>
          <w:szCs w:val="28"/>
        </w:rPr>
        <w:t xml:space="preserve">chưa đáp ứng theo </w:t>
      </w:r>
      <w:r w:rsidR="00DA3C01" w:rsidRPr="00C871C5">
        <w:rPr>
          <w:rFonts w:ascii="Times New Roman" w:eastAsia="Times New Roman" w:hAnsi="Times New Roman" w:cs="Times New Roman"/>
          <w:bCs/>
          <w:sz w:val="28"/>
          <w:szCs w:val="28"/>
        </w:rPr>
        <w:t>quy định tại khoản 2 Điều 22 Nghị định số 52/2024/NĐ-CP</w:t>
      </w:r>
      <w:r w:rsidR="006C5BA9" w:rsidRPr="00C871C5">
        <w:rPr>
          <w:rFonts w:ascii="Times New Roman" w:eastAsia="Times New Roman" w:hAnsi="Times New Roman" w:cs="Times New Roman"/>
          <w:bCs/>
          <w:sz w:val="28"/>
          <w:szCs w:val="28"/>
        </w:rPr>
        <w:t>, Vụ Thanh toán trình Thống đốc Ngân hàng Nhà nước báo cáo về kết quả thẩm định hồ sơ của tổ chức đề nghị cấp phép, có văn bản trả lời tổ chức từ chối cấp Giấy phép (trong đó nêu rõ lý do)</w:t>
      </w:r>
      <w:r w:rsidR="000B19E3" w:rsidRPr="00C871C5">
        <w:rPr>
          <w:rFonts w:ascii="Times New Roman" w:eastAsia="Times New Roman" w:hAnsi="Times New Roman" w:cs="Times New Roman"/>
          <w:bCs/>
          <w:sz w:val="28"/>
          <w:szCs w:val="28"/>
        </w:rPr>
        <w:t>.</w:t>
      </w:r>
      <w:r w:rsidR="00A50D76">
        <w:rPr>
          <w:rFonts w:ascii="Times New Roman" w:eastAsia="Times New Roman" w:hAnsi="Times New Roman" w:cs="Times New Roman"/>
          <w:bCs/>
          <w:sz w:val="28"/>
          <w:szCs w:val="28"/>
        </w:rPr>
        <w:t>”</w:t>
      </w:r>
    </w:p>
    <w:p w14:paraId="431E2E4F" w14:textId="4F5A49DA"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Điều 1</w:t>
      </w:r>
      <w:r w:rsidR="0025121B" w:rsidRPr="00C871C5">
        <w:rPr>
          <w:rFonts w:ascii="Times New Roman" w:eastAsia="Times New Roman" w:hAnsi="Times New Roman" w:cs="Times New Roman"/>
          <w:b/>
          <w:sz w:val="28"/>
          <w:szCs w:val="28"/>
        </w:rPr>
        <w:t>7</w:t>
      </w:r>
      <w:r w:rsidRPr="00C871C5">
        <w:rPr>
          <w:rFonts w:ascii="Times New Roman" w:eastAsia="Times New Roman" w:hAnsi="Times New Roman" w:cs="Times New Roman"/>
          <w:b/>
          <w:sz w:val="28"/>
          <w:szCs w:val="28"/>
        </w:rPr>
        <w:t xml:space="preserve">. Sửa đổi, bổ sung khoản 1 Điều 42 </w:t>
      </w:r>
    </w:p>
    <w:p w14:paraId="4986AFB8" w14:textId="2867CD9D" w:rsidR="00CE6FEC" w:rsidRPr="00C871C5" w:rsidRDefault="00CE6FEC"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Trường hợp hết thời hạn Giấy phép:</w:t>
      </w:r>
    </w:p>
    <w:p w14:paraId="6C1AB432" w14:textId="662E9079"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rPr>
        <w:t xml:space="preserve">a) </w:t>
      </w:r>
      <w:r w:rsidR="009805D3" w:rsidRPr="00C871C5">
        <w:rPr>
          <w:rFonts w:ascii="Times New Roman" w:eastAsia="Times New Roman" w:hAnsi="Times New Roman" w:cs="Times New Roman"/>
          <w:bCs/>
          <w:sz w:val="28"/>
          <w:szCs w:val="28"/>
        </w:rPr>
        <w:t xml:space="preserve">Sau khi </w:t>
      </w:r>
      <w:r w:rsidRPr="00C871C5">
        <w:rPr>
          <w:rFonts w:ascii="Times New Roman" w:eastAsia="Times New Roman" w:hAnsi="Times New Roman" w:cs="Times New Roman"/>
          <w:bCs/>
          <w:sz w:val="28"/>
          <w:szCs w:val="28"/>
        </w:rPr>
        <w:t>nhận được đầy đủ hồ sơ </w:t>
      </w:r>
      <w:r w:rsidRPr="00C871C5">
        <w:rPr>
          <w:rFonts w:ascii="Times New Roman" w:eastAsia="Times New Roman" w:hAnsi="Times New Roman" w:cs="Times New Roman"/>
          <w:bCs/>
          <w:sz w:val="28"/>
          <w:szCs w:val="28"/>
          <w:lang w:val="nl-NL"/>
        </w:rPr>
        <w:t>hợp lệ </w:t>
      </w:r>
      <w:r w:rsidRPr="00C871C5">
        <w:rPr>
          <w:rFonts w:ascii="Times New Roman" w:eastAsia="Times New Roman" w:hAnsi="Times New Roman" w:cs="Times New Roman"/>
          <w:bCs/>
          <w:sz w:val="28"/>
          <w:szCs w:val="28"/>
        </w:rPr>
        <w:t>theo quy định tại </w:t>
      </w:r>
      <w:r w:rsidRPr="00C871C5">
        <w:rPr>
          <w:rFonts w:ascii="Times New Roman" w:eastAsia="Times New Roman" w:hAnsi="Times New Roman" w:cs="Times New Roman"/>
          <w:bCs/>
          <w:sz w:val="28"/>
          <w:szCs w:val="28"/>
          <w:lang w:val="nl-NL"/>
        </w:rPr>
        <w:t>khoản 1 Điều 25 </w:t>
      </w:r>
      <w:r w:rsidRPr="00C871C5">
        <w:rPr>
          <w:rFonts w:ascii="Times New Roman" w:eastAsia="Times New Roman" w:hAnsi="Times New Roman" w:cs="Times New Roman"/>
          <w:bCs/>
          <w:sz w:val="28"/>
          <w:szCs w:val="28"/>
        </w:rPr>
        <w:t>Nghị định số 52/2024/NĐ-CP</w:t>
      </w:r>
      <w:r w:rsidRPr="00C871C5">
        <w:rPr>
          <w:rFonts w:ascii="Times New Roman" w:eastAsia="Times New Roman" w:hAnsi="Times New Roman" w:cs="Times New Roman"/>
          <w:bCs/>
          <w:sz w:val="28"/>
          <w:szCs w:val="28"/>
          <w:lang w:val="sv-SE"/>
        </w:rPr>
        <w:t>, </w:t>
      </w:r>
      <w:r w:rsidRPr="00C871C5">
        <w:rPr>
          <w:rFonts w:ascii="Times New Roman" w:eastAsia="Times New Roman" w:hAnsi="Times New Roman" w:cs="Times New Roman"/>
          <w:bCs/>
          <w:sz w:val="28"/>
          <w:szCs w:val="28"/>
        </w:rPr>
        <w:t>Vụ Thanh toán </w:t>
      </w:r>
      <w:r w:rsidRPr="00C871C5">
        <w:rPr>
          <w:rFonts w:ascii="Times New Roman" w:eastAsia="Times New Roman" w:hAnsi="Times New Roman" w:cs="Times New Roman"/>
          <w:bCs/>
          <w:sz w:val="28"/>
          <w:szCs w:val="28"/>
          <w:lang w:val="nl-NL"/>
        </w:rPr>
        <w:t>có văn bản gửi lấy ý kiến của </w:t>
      </w:r>
      <w:r w:rsidRPr="00C871C5">
        <w:rPr>
          <w:rFonts w:ascii="Times New Roman" w:eastAsia="Times New Roman" w:hAnsi="Times New Roman" w:cs="Times New Roman"/>
          <w:bCs/>
          <w:sz w:val="28"/>
          <w:szCs w:val="28"/>
        </w:rPr>
        <w:t>các Vụ, Cục, đơn vị </w:t>
      </w:r>
      <w:r w:rsidRPr="00C871C5">
        <w:rPr>
          <w:rFonts w:ascii="Times New Roman" w:eastAsia="Times New Roman" w:hAnsi="Times New Roman" w:cs="Times New Roman"/>
          <w:bCs/>
          <w:sz w:val="28"/>
          <w:szCs w:val="28"/>
          <w:lang w:val="nl-NL"/>
        </w:rPr>
        <w:t>có liên quan thuộc Ngân hàng Nhà nước (nếu cần thiết), Bộ Công an và các cơ quan liên quan;</w:t>
      </w:r>
    </w:p>
    <w:p w14:paraId="6A9CFADA" w14:textId="5DF5F774" w:rsidR="009805D3" w:rsidRPr="00C871C5" w:rsidRDefault="009805D3" w:rsidP="00AD6960">
      <w:pPr>
        <w:pBdr>
          <w:top w:val="nil"/>
          <w:left w:val="nil"/>
          <w:bottom w:val="nil"/>
          <w:right w:val="nil"/>
          <w:between w:val="nil"/>
        </w:pBdr>
        <w:shd w:val="clear" w:color="auto" w:fill="FFFFFF"/>
        <w:spacing w:before="120" w:after="120" w:line="271" w:lineRule="auto"/>
        <w:ind w:leftChars="0" w:left="0" w:firstLineChars="0" w:hanging="2"/>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ab/>
      </w:r>
      <w:r w:rsidRPr="00C871C5">
        <w:rPr>
          <w:rFonts w:ascii="Times New Roman" w:eastAsia="Times New Roman" w:hAnsi="Times New Roman" w:cs="Times New Roman"/>
          <w:bCs/>
          <w:sz w:val="28"/>
          <w:szCs w:val="28"/>
          <w:lang w:val="nl-NL"/>
        </w:rPr>
        <w:tab/>
        <w:t xml:space="preserve">b) </w:t>
      </w:r>
      <w:r w:rsidR="006C5BA9" w:rsidRPr="00C871C5">
        <w:rPr>
          <w:rFonts w:ascii="Times New Roman" w:eastAsia="Times New Roman" w:hAnsi="Times New Roman" w:cs="Times New Roman"/>
          <w:bCs/>
          <w:sz w:val="28"/>
          <w:szCs w:val="28"/>
          <w:lang w:val="nl-NL"/>
        </w:rPr>
        <w:t>Trong thời hạn 07 ngày làm việc kể từ ngày nhận được văn bản đề nghị của Vụ Thanh toán, Cục Công nghệ thông tin, Cục Phòng, chống rửa tiền, các Vụ, Cục, đơn vị có liên quan thuộc Ngân hàng Nhà nước (nếu có) có ý kiến bằng văn bản gửi Vụ Thanh toán;</w:t>
      </w:r>
    </w:p>
    <w:p w14:paraId="577FD793" w14:textId="13DFB73A" w:rsidR="006C5BA9" w:rsidRPr="00C871C5" w:rsidRDefault="009805D3" w:rsidP="00AD6960">
      <w:pPr>
        <w:pBdr>
          <w:top w:val="nil"/>
          <w:left w:val="nil"/>
          <w:bottom w:val="nil"/>
          <w:right w:val="nil"/>
          <w:between w:val="nil"/>
        </w:pBdr>
        <w:shd w:val="clear" w:color="auto" w:fill="FFFFFF"/>
        <w:spacing w:before="120" w:after="120" w:line="271" w:lineRule="auto"/>
        <w:ind w:leftChars="0" w:left="0" w:firstLineChars="0" w:hanging="2"/>
        <w:jc w:val="both"/>
        <w:rPr>
          <w:rFonts w:ascii="Times New Roman" w:eastAsia="Times New Roman" w:hAnsi="Times New Roman" w:cs="Times New Roman"/>
          <w:bCs/>
          <w:sz w:val="28"/>
          <w:szCs w:val="28"/>
          <w:lang w:val="nl-NL"/>
        </w:rPr>
      </w:pPr>
      <w:r w:rsidRPr="00C871C5">
        <w:rPr>
          <w:rFonts w:ascii="Times New Roman" w:eastAsia="Times New Roman" w:hAnsi="Times New Roman" w:cs="Times New Roman"/>
          <w:bCs/>
          <w:sz w:val="28"/>
          <w:szCs w:val="28"/>
          <w:lang w:val="nl-NL"/>
        </w:rPr>
        <w:tab/>
      </w:r>
      <w:r w:rsidRPr="00C871C5">
        <w:rPr>
          <w:rFonts w:ascii="Times New Roman" w:eastAsia="Times New Roman" w:hAnsi="Times New Roman" w:cs="Times New Roman"/>
          <w:bCs/>
          <w:sz w:val="28"/>
          <w:szCs w:val="28"/>
          <w:lang w:val="nl-NL"/>
        </w:rPr>
        <w:tab/>
      </w:r>
      <w:r w:rsidR="006566CF" w:rsidRPr="00C871C5">
        <w:rPr>
          <w:rFonts w:ascii="Times New Roman" w:eastAsia="Times New Roman" w:hAnsi="Times New Roman" w:cs="Times New Roman"/>
          <w:bCs/>
          <w:sz w:val="28"/>
          <w:szCs w:val="28"/>
          <w:lang w:val="nl-NL"/>
        </w:rPr>
        <w:t>c</w:t>
      </w:r>
      <w:r w:rsidRPr="00C871C5">
        <w:rPr>
          <w:rFonts w:ascii="Times New Roman" w:eastAsia="Times New Roman" w:hAnsi="Times New Roman" w:cs="Times New Roman"/>
          <w:bCs/>
          <w:sz w:val="28"/>
          <w:szCs w:val="28"/>
          <w:lang w:val="nl-NL"/>
        </w:rPr>
        <w:t xml:space="preserve">) Sau khi nhận được ý kiến của các Vụ, </w:t>
      </w:r>
      <w:r w:rsidR="006566CF" w:rsidRPr="00C871C5">
        <w:rPr>
          <w:rFonts w:ascii="Times New Roman" w:eastAsia="Times New Roman" w:hAnsi="Times New Roman" w:cs="Times New Roman"/>
          <w:bCs/>
          <w:sz w:val="28"/>
          <w:szCs w:val="28"/>
          <w:lang w:val="nl-NL"/>
        </w:rPr>
        <w:t>C</w:t>
      </w:r>
      <w:r w:rsidRPr="00C871C5">
        <w:rPr>
          <w:rFonts w:ascii="Times New Roman" w:eastAsia="Times New Roman" w:hAnsi="Times New Roman" w:cs="Times New Roman"/>
          <w:bCs/>
          <w:sz w:val="28"/>
          <w:szCs w:val="28"/>
          <w:lang w:val="nl-NL"/>
        </w:rPr>
        <w:t>ục, đơn vị liên quan thuộc Ngân hàng Nhà nước, Bộ Công an và các cơ quan liên quan, Vụ Thanh toán tổng hợp, trình Thống đốc Ngân hàng Nhà nước quyết định cấp lại Giấy phép theo quy định hoặc có văn bản trả lời tổ chức từ chối cấp lại Giấy phép (trong đó nêu rõ lý do)</w:t>
      </w:r>
      <w:r w:rsidR="006C5BA9" w:rsidRPr="00C871C5">
        <w:rPr>
          <w:rFonts w:ascii="Times New Roman" w:eastAsia="Times New Roman" w:hAnsi="Times New Roman" w:cs="Times New Roman"/>
          <w:bCs/>
          <w:sz w:val="28"/>
          <w:szCs w:val="28"/>
          <w:lang w:val="nl-NL"/>
        </w:rPr>
        <w:t>.</w:t>
      </w:r>
      <w:r w:rsidR="00CE6FEC" w:rsidRPr="00C871C5">
        <w:rPr>
          <w:rFonts w:ascii="Times New Roman" w:eastAsia="Times New Roman" w:hAnsi="Times New Roman" w:cs="Times New Roman"/>
          <w:bCs/>
          <w:sz w:val="28"/>
          <w:szCs w:val="28"/>
          <w:lang w:val="nl-NL"/>
        </w:rPr>
        <w:t>”</w:t>
      </w:r>
    </w:p>
    <w:p w14:paraId="1A31DA4E" w14:textId="27AAFDA0"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0C501A" w:rsidRPr="00C871C5">
        <w:rPr>
          <w:rFonts w:ascii="Times New Roman" w:eastAsia="Times New Roman" w:hAnsi="Times New Roman" w:cs="Times New Roman"/>
          <w:b/>
          <w:sz w:val="28"/>
          <w:szCs w:val="28"/>
        </w:rPr>
        <w:t>1</w:t>
      </w:r>
      <w:r w:rsidR="0025121B" w:rsidRPr="00C871C5">
        <w:rPr>
          <w:rFonts w:ascii="Times New Roman" w:eastAsia="Times New Roman" w:hAnsi="Times New Roman" w:cs="Times New Roman"/>
          <w:b/>
          <w:sz w:val="28"/>
          <w:szCs w:val="28"/>
        </w:rPr>
        <w:t>8</w:t>
      </w:r>
      <w:r w:rsidRPr="00C871C5">
        <w:rPr>
          <w:rFonts w:ascii="Times New Roman" w:eastAsia="Times New Roman" w:hAnsi="Times New Roman" w:cs="Times New Roman"/>
          <w:b/>
          <w:sz w:val="28"/>
          <w:szCs w:val="28"/>
        </w:rPr>
        <w:t xml:space="preserve">. Sửa đổi, bổ sung Điều 43 </w:t>
      </w:r>
    </w:p>
    <w:p w14:paraId="66F8813B" w14:textId="05575ADA" w:rsidR="009123E1" w:rsidRPr="00C871C5" w:rsidRDefault="006C5BA9" w:rsidP="00AD6960">
      <w:pPr>
        <w:shd w:val="clear" w:color="auto" w:fill="FFFFFF"/>
        <w:spacing w:before="120" w:after="120" w:line="271" w:lineRule="auto"/>
        <w:ind w:left="1" w:hanging="3"/>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w:t>
      </w:r>
      <w:r w:rsidR="009123E1" w:rsidRPr="00C871C5">
        <w:rPr>
          <w:rFonts w:ascii="Times New Roman" w:eastAsia="Times New Roman" w:hAnsi="Times New Roman" w:cs="Times New Roman"/>
          <w:b/>
          <w:sz w:val="28"/>
          <w:szCs w:val="28"/>
        </w:rPr>
        <w:t>Điều 43. Trách nhiệm phối hợp trong quy trình sửa đổi, bổ sung Giấy phép</w:t>
      </w:r>
    </w:p>
    <w:p w14:paraId="702716A7" w14:textId="08AE9075" w:rsidR="00B44322" w:rsidRPr="00C871C5" w:rsidRDefault="009123E1" w:rsidP="00AD6960">
      <w:pPr>
        <w:shd w:val="clear" w:color="auto" w:fill="FFFFFF"/>
        <w:spacing w:before="120" w:after="120" w:line="271" w:lineRule="auto"/>
        <w:ind w:leftChars="0" w:left="0" w:firstLineChars="0" w:hanging="2"/>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 xml:space="preserve">1. </w:t>
      </w:r>
      <w:r w:rsidR="00B44322" w:rsidRPr="00C871C5">
        <w:rPr>
          <w:rFonts w:ascii="Times New Roman" w:eastAsia="Times New Roman" w:hAnsi="Times New Roman" w:cs="Times New Roman"/>
          <w:bCs/>
          <w:sz w:val="28"/>
          <w:szCs w:val="28"/>
        </w:rPr>
        <w:t xml:space="preserve">Sau khi </w:t>
      </w:r>
      <w:r w:rsidR="006C5BA9" w:rsidRPr="00C871C5">
        <w:rPr>
          <w:rFonts w:ascii="Times New Roman" w:eastAsia="Times New Roman" w:hAnsi="Times New Roman" w:cs="Times New Roman"/>
          <w:bCs/>
          <w:sz w:val="28"/>
          <w:szCs w:val="28"/>
        </w:rPr>
        <w:t>nhận được đầy đủ hồ sơ hợp lệ theo quy định tại </w:t>
      </w:r>
      <w:bookmarkStart w:id="17" w:name="dc_11"/>
      <w:r w:rsidR="006C5BA9" w:rsidRPr="00C871C5">
        <w:rPr>
          <w:rFonts w:ascii="Times New Roman" w:eastAsia="Times New Roman" w:hAnsi="Times New Roman" w:cs="Times New Roman"/>
          <w:bCs/>
          <w:sz w:val="28"/>
          <w:szCs w:val="28"/>
        </w:rPr>
        <w:t>khoản 1 Điều 26 Nghị định số 52/2024/NĐ-CP</w:t>
      </w:r>
      <w:bookmarkEnd w:id="17"/>
      <w:r w:rsidR="006C5BA9" w:rsidRPr="00C871C5">
        <w:rPr>
          <w:rFonts w:ascii="Times New Roman" w:eastAsia="Times New Roman" w:hAnsi="Times New Roman" w:cs="Times New Roman"/>
          <w:bCs/>
          <w:sz w:val="28"/>
          <w:szCs w:val="28"/>
        </w:rPr>
        <w:t>, Vụ Thanh toán có văn bản gửi lấy ý kiến của các Vụ, Cục, đơn vị có liên quan thuộc Ngân hàng Nhà nước (nếu cần thiết), Bộ Công an và các cơ quan liên quan.</w:t>
      </w:r>
    </w:p>
    <w:p w14:paraId="24C65B74" w14:textId="39652EC8" w:rsidR="00982D98" w:rsidRPr="00C871C5" w:rsidRDefault="009123E1" w:rsidP="00AD6960">
      <w:pPr>
        <w:shd w:val="clear" w:color="auto" w:fill="FFFFFF"/>
        <w:spacing w:before="120" w:after="120" w:line="271" w:lineRule="auto"/>
        <w:ind w:leftChars="0" w:left="0" w:firstLineChars="0" w:hanging="2"/>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2. Trong thời hạn 07 ngày làm việc kể từ ngày nhận được văn bản đề nghị của Vụ Thanh toán, các Vụ, Cục, đơn vị liên quan thuộc Ngân hàng Nhà nước (nếu có) có ý kiền bằng văn bản gửi Vụ Thanh toán.</w:t>
      </w:r>
      <w:r w:rsidR="00982D98" w:rsidRPr="00C871C5">
        <w:rPr>
          <w:rFonts w:ascii="Times New Roman" w:eastAsia="Times New Roman" w:hAnsi="Times New Roman" w:cs="Times New Roman"/>
          <w:bCs/>
          <w:sz w:val="28"/>
          <w:szCs w:val="28"/>
        </w:rPr>
        <w:t xml:space="preserve"> </w:t>
      </w:r>
    </w:p>
    <w:p w14:paraId="2D150855" w14:textId="27EC6720" w:rsidR="006C5BA9" w:rsidRPr="00C871C5" w:rsidRDefault="006C5BA9" w:rsidP="00AD6960">
      <w:pPr>
        <w:shd w:val="clear" w:color="auto" w:fill="FFFFFF"/>
        <w:spacing w:before="120" w:after="120" w:line="271" w:lineRule="auto"/>
        <w:ind w:left="1" w:hanging="3"/>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 xml:space="preserve">3. </w:t>
      </w:r>
      <w:r w:rsidR="00F33015" w:rsidRPr="00C871C5">
        <w:rPr>
          <w:rFonts w:ascii="Times New Roman" w:eastAsia="Times New Roman" w:hAnsi="Times New Roman" w:cs="Times New Roman"/>
          <w:bCs/>
          <w:sz w:val="28"/>
          <w:szCs w:val="28"/>
          <w:lang w:val="nl-NL"/>
        </w:rPr>
        <w:t>Sau khi nhận được ý kiến của các Vụ, Cục, đơn vị liên quan thuộc Ngân hàng Nhà nước, Bộ Công an và các cơ quan liên quan</w:t>
      </w:r>
      <w:r w:rsidRPr="00C871C5">
        <w:rPr>
          <w:rFonts w:ascii="Times New Roman" w:eastAsia="Times New Roman" w:hAnsi="Times New Roman" w:cs="Times New Roman"/>
          <w:bCs/>
          <w:sz w:val="28"/>
          <w:szCs w:val="28"/>
        </w:rPr>
        <w:t>, Vụ Thanh toán tổng hợp ý kiến, trình Thống đốc Ngân hàng Nhà nước báo cáo về hồ sơ của tổ chức đề nghị sửa đổi, bổ sung Giấy phép, có văn bản trả lời tổ chức từ chối sửa đổi, bổ sung Giấy phép (trong đó nêu rõ lý do).”</w:t>
      </w:r>
    </w:p>
    <w:p w14:paraId="23097731" w14:textId="29C99872"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25121B" w:rsidRPr="00C871C5">
        <w:rPr>
          <w:rFonts w:ascii="Times New Roman" w:eastAsia="Times New Roman" w:hAnsi="Times New Roman" w:cs="Times New Roman"/>
          <w:b/>
          <w:sz w:val="28"/>
          <w:szCs w:val="28"/>
        </w:rPr>
        <w:t>19</w:t>
      </w:r>
      <w:r w:rsidRPr="00C871C5">
        <w:rPr>
          <w:rFonts w:ascii="Times New Roman" w:eastAsia="Times New Roman" w:hAnsi="Times New Roman" w:cs="Times New Roman"/>
          <w:b/>
          <w:sz w:val="28"/>
          <w:szCs w:val="28"/>
        </w:rPr>
        <w:t xml:space="preserve">. Sửa đổi, bổ sung một số khoản </w:t>
      </w:r>
      <w:r w:rsidR="000B19E3" w:rsidRPr="00C871C5">
        <w:rPr>
          <w:rFonts w:ascii="Times New Roman" w:eastAsia="Times New Roman" w:hAnsi="Times New Roman" w:cs="Times New Roman"/>
          <w:b/>
          <w:sz w:val="28"/>
          <w:szCs w:val="28"/>
        </w:rPr>
        <w:t xml:space="preserve">của </w:t>
      </w:r>
      <w:r w:rsidRPr="00C871C5">
        <w:rPr>
          <w:rFonts w:ascii="Times New Roman" w:eastAsia="Times New Roman" w:hAnsi="Times New Roman" w:cs="Times New Roman"/>
          <w:b/>
          <w:sz w:val="28"/>
          <w:szCs w:val="28"/>
        </w:rPr>
        <w:t xml:space="preserve">Điều 46 </w:t>
      </w:r>
    </w:p>
    <w:p w14:paraId="3D2E5A0F" w14:textId="7EEFC5B4" w:rsidR="006C5BA9" w:rsidRPr="00C871C5" w:rsidRDefault="006C5BA9" w:rsidP="00AD6960">
      <w:pPr>
        <w:shd w:val="clear" w:color="auto" w:fill="FFFFFF"/>
        <w:spacing w:before="120" w:after="120" w:line="271" w:lineRule="auto"/>
        <w:ind w:leftChars="0" w:left="1" w:firstLineChars="252" w:firstLine="706"/>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lastRenderedPageBreak/>
        <w:t>1. Sửa đổi, bổ sung khoản 1</w:t>
      </w:r>
      <w:r w:rsidR="00982D98" w:rsidRPr="00C871C5">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như sau:</w:t>
      </w:r>
    </w:p>
    <w:p w14:paraId="3641C153" w14:textId="657A00FE" w:rsidR="006C5BA9" w:rsidRPr="00C871C5" w:rsidRDefault="006C5BA9" w:rsidP="00AD6960">
      <w:pPr>
        <w:shd w:val="clear" w:color="auto" w:fill="FFFFFF"/>
        <w:spacing w:before="120" w:after="120" w:line="271" w:lineRule="auto"/>
        <w:ind w:leftChars="0" w:left="1" w:firstLineChars="252" w:firstLine="706"/>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Cung cấp thông tin cho Thanh tra Ngân hàng Nhà nước, Ngân hàng Nhà nước chi nhánh Khu vực khi phát hiện dấu hiệu vi phạm hoặc hành vi vi phạm quy định pháp luật về việc cung ứng dịch vụ trung gian thanh toán; lập biên bản vi phạm hành chính theo quy định của pháp luật và chuyển đơn vị có thẩm quyền xử lý.</w:t>
      </w:r>
      <w:r w:rsidR="00524A7F" w:rsidRPr="00C871C5">
        <w:rPr>
          <w:rFonts w:ascii="Times New Roman" w:eastAsia="Times New Roman" w:hAnsi="Times New Roman" w:cs="Times New Roman"/>
          <w:bCs/>
          <w:sz w:val="28"/>
          <w:szCs w:val="28"/>
        </w:rPr>
        <w:t>”</w:t>
      </w:r>
    </w:p>
    <w:p w14:paraId="2C8B797D" w14:textId="10B35173" w:rsidR="00524A7F" w:rsidRPr="00C871C5" w:rsidRDefault="00524A7F" w:rsidP="00AD6960">
      <w:pPr>
        <w:shd w:val="clear" w:color="auto" w:fill="FFFFFF"/>
        <w:spacing w:before="120" w:after="120" w:line="271" w:lineRule="auto"/>
        <w:ind w:leftChars="0" w:left="1" w:firstLineChars="252" w:firstLine="706"/>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Sửa đổi, bổ sung khoản 3 như sau:</w:t>
      </w:r>
    </w:p>
    <w:p w14:paraId="13A258C2" w14:textId="28777C2A" w:rsidR="006C5BA9" w:rsidRPr="00C871C5" w:rsidRDefault="00524A7F" w:rsidP="00AD6960">
      <w:pPr>
        <w:shd w:val="clear" w:color="auto" w:fill="FFFFFF"/>
        <w:spacing w:before="120" w:after="120" w:line="271" w:lineRule="auto"/>
        <w:ind w:leftChars="0" w:left="1" w:firstLineChars="252" w:firstLine="706"/>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w:t>
      </w:r>
      <w:r w:rsidR="006C5BA9" w:rsidRPr="00C871C5">
        <w:rPr>
          <w:rFonts w:ascii="Times New Roman" w:eastAsia="Times New Roman" w:hAnsi="Times New Roman" w:cs="Times New Roman"/>
          <w:bCs/>
          <w:sz w:val="28"/>
          <w:szCs w:val="28"/>
        </w:rPr>
        <w:t>3. Phối hợp với Thanh tra Ngân hàng Nhà nước, Ngân hàng Nhà nước chi nhánh Khu vực trong công tác thanh tra các tổ chức cung ứng dịch vụ trung gian thanh toán theo quy định của pháp luật.”</w:t>
      </w:r>
    </w:p>
    <w:p w14:paraId="5633C884" w14:textId="39B3A411" w:rsidR="006C5BA9" w:rsidRPr="00C871C5" w:rsidRDefault="006C5BA9" w:rsidP="00AD6960">
      <w:pPr>
        <w:shd w:val="clear" w:color="auto" w:fill="FFFFFF"/>
        <w:spacing w:before="120" w:after="120" w:line="271" w:lineRule="auto"/>
        <w:ind w:leftChars="0" w:left="1" w:firstLineChars="252" w:firstLine="708"/>
        <w:jc w:val="both"/>
        <w:textDirection w:val="lrTb"/>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25121B" w:rsidRPr="00C871C5">
        <w:rPr>
          <w:rFonts w:ascii="Times New Roman" w:eastAsia="Times New Roman" w:hAnsi="Times New Roman" w:cs="Times New Roman"/>
          <w:b/>
          <w:sz w:val="28"/>
          <w:szCs w:val="28"/>
        </w:rPr>
        <w:t>20</w:t>
      </w:r>
      <w:r w:rsidRPr="00C871C5">
        <w:rPr>
          <w:rFonts w:ascii="Times New Roman" w:eastAsia="Times New Roman" w:hAnsi="Times New Roman" w:cs="Times New Roman"/>
          <w:b/>
          <w:sz w:val="28"/>
          <w:szCs w:val="28"/>
        </w:rPr>
        <w:t>. Sửa đổi, bổ sung khoản 2 Điều 47</w:t>
      </w:r>
    </w:p>
    <w:p w14:paraId="1BA05914" w14:textId="40631DFD" w:rsidR="006C5BA9" w:rsidRPr="00C871C5" w:rsidRDefault="006C5BA9" w:rsidP="00AD6960">
      <w:pPr>
        <w:shd w:val="clear" w:color="auto" w:fill="FFFFFF"/>
        <w:spacing w:before="120" w:after="120" w:line="271" w:lineRule="auto"/>
        <w:ind w:leftChars="0" w:left="1" w:firstLineChars="0" w:firstLine="708"/>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Phối hợp với Thanh tra Ngân hàng Nhà nước, Ngân hàng Nhà nước chi nhánh Khu vực trong công tác thanh tra các tổ chức cung ứng dịch vụ trung gian thanh toán theo quy định của pháp luật.”</w:t>
      </w:r>
    </w:p>
    <w:p w14:paraId="71862808" w14:textId="1A3C83A1" w:rsidR="006C5BA9" w:rsidRPr="00C871C5" w:rsidRDefault="006C5BA9" w:rsidP="00AD6960">
      <w:pPr>
        <w:shd w:val="clear" w:color="auto" w:fill="FFFFFF"/>
        <w:spacing w:before="120" w:after="120" w:line="271" w:lineRule="auto"/>
        <w:ind w:leftChars="0" w:left="1" w:firstLineChars="0" w:firstLine="708"/>
        <w:jc w:val="both"/>
        <w:textDirection w:val="lrTb"/>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25121B" w:rsidRPr="00C871C5">
        <w:rPr>
          <w:rFonts w:ascii="Times New Roman" w:eastAsia="Times New Roman" w:hAnsi="Times New Roman" w:cs="Times New Roman"/>
          <w:b/>
          <w:sz w:val="28"/>
          <w:szCs w:val="28"/>
        </w:rPr>
        <w:t>21</w:t>
      </w:r>
      <w:r w:rsidRPr="00C871C5">
        <w:rPr>
          <w:rFonts w:ascii="Times New Roman" w:eastAsia="Times New Roman" w:hAnsi="Times New Roman" w:cs="Times New Roman"/>
          <w:b/>
          <w:sz w:val="28"/>
          <w:szCs w:val="28"/>
        </w:rPr>
        <w:t>. Sửa đổi, bổ sung Điều 48</w:t>
      </w:r>
    </w:p>
    <w:p w14:paraId="42BABDF5" w14:textId="77777777" w:rsidR="006C5BA9" w:rsidRPr="00C871C5" w:rsidRDefault="006C5BA9" w:rsidP="00AD6960">
      <w:pPr>
        <w:shd w:val="clear" w:color="auto" w:fill="FFFFFF"/>
        <w:spacing w:before="120" w:after="120" w:line="271" w:lineRule="auto"/>
        <w:ind w:leftChars="0" w:left="1" w:firstLineChars="252" w:firstLine="708"/>
        <w:jc w:val="both"/>
        <w:textDirection w:val="lrTb"/>
        <w:rPr>
          <w:rFonts w:ascii="Times New Roman" w:eastAsia="Times New Roman" w:hAnsi="Times New Roman" w:cs="Times New Roman"/>
          <w:b/>
          <w:sz w:val="28"/>
          <w:szCs w:val="28"/>
        </w:rPr>
      </w:pPr>
      <w:bookmarkStart w:id="18" w:name="dieu_48"/>
      <w:r w:rsidRPr="00C871C5">
        <w:rPr>
          <w:rFonts w:ascii="Times New Roman" w:eastAsia="Times New Roman" w:hAnsi="Times New Roman" w:cs="Times New Roman"/>
          <w:b/>
          <w:sz w:val="28"/>
          <w:szCs w:val="28"/>
        </w:rPr>
        <w:t>“Điều 48. Thanh tra</w:t>
      </w:r>
      <w:bookmarkEnd w:id="18"/>
      <w:r w:rsidRPr="00C871C5">
        <w:rPr>
          <w:rFonts w:ascii="Times New Roman" w:eastAsia="Times New Roman" w:hAnsi="Times New Roman" w:cs="Times New Roman"/>
          <w:b/>
          <w:sz w:val="28"/>
          <w:szCs w:val="28"/>
        </w:rPr>
        <w:t xml:space="preserve"> Ngân hàng Nhà nước</w:t>
      </w:r>
    </w:p>
    <w:p w14:paraId="11162E02" w14:textId="77777777" w:rsidR="006C5BA9" w:rsidRPr="00C871C5" w:rsidRDefault="006C5BA9" w:rsidP="00AD6960">
      <w:pPr>
        <w:shd w:val="clear" w:color="auto" w:fill="FFFFFF"/>
        <w:spacing w:before="120" w:after="120" w:line="271" w:lineRule="auto"/>
        <w:ind w:leftChars="0" w:left="1" w:firstLineChars="252" w:firstLine="706"/>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1. Tiếp nhận thông tin do Vụ Thanh toán cung cấp </w:t>
      </w:r>
      <w:proofErr w:type="gramStart"/>
      <w:r w:rsidRPr="00C871C5">
        <w:rPr>
          <w:rFonts w:ascii="Times New Roman" w:eastAsia="Times New Roman" w:hAnsi="Times New Roman" w:cs="Times New Roman"/>
          <w:bCs/>
          <w:sz w:val="28"/>
          <w:szCs w:val="28"/>
        </w:rPr>
        <w:t>theo</w:t>
      </w:r>
      <w:proofErr w:type="gramEnd"/>
      <w:r w:rsidRPr="00C871C5">
        <w:rPr>
          <w:rFonts w:ascii="Times New Roman" w:eastAsia="Times New Roman" w:hAnsi="Times New Roman" w:cs="Times New Roman"/>
          <w:bCs/>
          <w:sz w:val="28"/>
          <w:szCs w:val="28"/>
        </w:rPr>
        <w:t xml:space="preserve"> quy định tại </w:t>
      </w:r>
      <w:bookmarkStart w:id="19" w:name="tc_52"/>
      <w:r w:rsidRPr="00C871C5">
        <w:rPr>
          <w:rFonts w:ascii="Times New Roman" w:eastAsia="Times New Roman" w:hAnsi="Times New Roman" w:cs="Times New Roman"/>
          <w:bCs/>
          <w:sz w:val="28"/>
          <w:szCs w:val="28"/>
        </w:rPr>
        <w:t>khoản 1 Điều 46 Thông tư này</w:t>
      </w:r>
      <w:bookmarkEnd w:id="19"/>
      <w:r w:rsidRPr="00C871C5">
        <w:rPr>
          <w:rFonts w:ascii="Times New Roman" w:eastAsia="Times New Roman" w:hAnsi="Times New Roman" w:cs="Times New Roman"/>
          <w:bCs/>
          <w:sz w:val="28"/>
          <w:szCs w:val="28"/>
        </w:rPr>
        <w:t> và xem xét xử lý theo quy định của pháp luật.</w:t>
      </w:r>
    </w:p>
    <w:p w14:paraId="1AEFB994" w14:textId="7B1188E3" w:rsidR="006C5BA9" w:rsidRPr="00C871C5" w:rsidRDefault="006C5BA9" w:rsidP="00AD6960">
      <w:pPr>
        <w:shd w:val="clear" w:color="auto" w:fill="FFFFFF"/>
        <w:spacing w:before="120" w:after="120" w:line="271" w:lineRule="auto"/>
        <w:ind w:leftChars="0" w:left="1" w:firstLineChars="252" w:firstLine="706"/>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2. Đầu mối thực hiện thanh tra hoạt động cung ứng dịch vụ trung gian thanh toán của Công ty Cổ phần Thanh toán Quốc gia Việt Nam theo quy định của pháp luật.”</w:t>
      </w:r>
    </w:p>
    <w:p w14:paraId="79AF14BD" w14:textId="263C5DCB" w:rsidR="006C5BA9" w:rsidRPr="00C871C5" w:rsidRDefault="006C5BA9" w:rsidP="00AD6960">
      <w:pPr>
        <w:pBdr>
          <w:top w:val="nil"/>
          <w:left w:val="nil"/>
          <w:bottom w:val="nil"/>
          <w:right w:val="nil"/>
          <w:between w:val="nil"/>
        </w:pBdr>
        <w:shd w:val="clear" w:color="auto" w:fill="FFFFFF"/>
        <w:spacing w:before="120" w:after="120" w:line="271" w:lineRule="auto"/>
        <w:ind w:left="-2" w:firstLineChars="0" w:firstLine="711"/>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0C501A" w:rsidRPr="00C871C5">
        <w:rPr>
          <w:rFonts w:ascii="Times New Roman" w:eastAsia="Times New Roman" w:hAnsi="Times New Roman" w:cs="Times New Roman"/>
          <w:b/>
          <w:sz w:val="28"/>
          <w:szCs w:val="28"/>
        </w:rPr>
        <w:t>2</w:t>
      </w:r>
      <w:r w:rsidR="0025121B" w:rsidRPr="00C871C5">
        <w:rPr>
          <w:rFonts w:ascii="Times New Roman" w:eastAsia="Times New Roman" w:hAnsi="Times New Roman" w:cs="Times New Roman"/>
          <w:b/>
          <w:sz w:val="28"/>
          <w:szCs w:val="28"/>
        </w:rPr>
        <w:t xml:space="preserve">2. </w:t>
      </w:r>
      <w:r w:rsidRPr="00C871C5">
        <w:rPr>
          <w:rFonts w:ascii="Times New Roman" w:eastAsia="Times New Roman" w:hAnsi="Times New Roman" w:cs="Times New Roman"/>
          <w:b/>
          <w:sz w:val="28"/>
          <w:szCs w:val="28"/>
        </w:rPr>
        <w:t>Sửa đổi, bổ sung Điều 49</w:t>
      </w:r>
    </w:p>
    <w:p w14:paraId="4CBB9CC8" w14:textId="77777777" w:rsidR="006C5BA9" w:rsidRPr="00C871C5" w:rsidRDefault="006C5BA9" w:rsidP="00AD6960">
      <w:pPr>
        <w:shd w:val="clear" w:color="auto" w:fill="FFFFFF"/>
        <w:spacing w:before="120" w:after="120" w:line="271" w:lineRule="auto"/>
        <w:ind w:leftChars="0" w:left="1" w:firstLineChars="252" w:firstLine="708"/>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w:t>
      </w:r>
      <w:bookmarkStart w:id="20" w:name="dieu_49"/>
      <w:r w:rsidRPr="00C871C5">
        <w:rPr>
          <w:rFonts w:ascii="Times New Roman" w:eastAsia="Times New Roman" w:hAnsi="Times New Roman" w:cs="Times New Roman"/>
          <w:b/>
          <w:sz w:val="28"/>
          <w:szCs w:val="28"/>
        </w:rPr>
        <w:t xml:space="preserve">Điều 49. </w:t>
      </w:r>
      <w:bookmarkEnd w:id="20"/>
      <w:r w:rsidRPr="00C871C5">
        <w:rPr>
          <w:rFonts w:ascii="Times New Roman" w:eastAsia="Times New Roman" w:hAnsi="Times New Roman" w:cs="Times New Roman"/>
          <w:b/>
          <w:sz w:val="28"/>
          <w:szCs w:val="28"/>
        </w:rPr>
        <w:t>Cục Phòng, chống rửa tiền</w:t>
      </w:r>
    </w:p>
    <w:p w14:paraId="547A83E4" w14:textId="24D8E3FF" w:rsidR="006C5BA9" w:rsidRPr="00C871C5" w:rsidRDefault="006C5BA9" w:rsidP="00AD6960">
      <w:pPr>
        <w:shd w:val="clear" w:color="auto" w:fill="FFFFFF"/>
        <w:spacing w:before="120" w:after="120" w:line="271" w:lineRule="auto"/>
        <w:ind w:leftChars="0" w:left="1" w:firstLineChars="252" w:firstLine="706"/>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Thực hiện chức năng tham mưu, giúp Thống đốc Ngân hàng Nhà nước quản lý nhà nước về công tác phòng, chống rửa tiền đối với hoạt động cung ứng dịch vụ trung gian thanh toán.”</w:t>
      </w:r>
    </w:p>
    <w:p w14:paraId="7B22967E" w14:textId="721D2A9D" w:rsidR="006C5BA9" w:rsidRPr="00C871C5" w:rsidRDefault="006C5BA9" w:rsidP="00AD6960">
      <w:pPr>
        <w:shd w:val="clear" w:color="auto" w:fill="FFFFFF"/>
        <w:spacing w:before="120" w:after="120" w:line="271" w:lineRule="auto"/>
        <w:ind w:left="1" w:hanging="3"/>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ab/>
      </w:r>
      <w:r w:rsidRPr="00C871C5">
        <w:rPr>
          <w:rFonts w:ascii="Times New Roman" w:eastAsia="Times New Roman" w:hAnsi="Times New Roman" w:cs="Times New Roman"/>
          <w:b/>
          <w:sz w:val="28"/>
          <w:szCs w:val="28"/>
        </w:rPr>
        <w:tab/>
        <w:t>Điều 2</w:t>
      </w:r>
      <w:r w:rsidR="00405796" w:rsidRPr="00C871C5">
        <w:rPr>
          <w:rFonts w:ascii="Times New Roman" w:eastAsia="Times New Roman" w:hAnsi="Times New Roman" w:cs="Times New Roman"/>
          <w:b/>
          <w:sz w:val="28"/>
          <w:szCs w:val="28"/>
        </w:rPr>
        <w:t>3</w:t>
      </w:r>
      <w:r w:rsidRPr="00C871C5">
        <w:rPr>
          <w:rFonts w:ascii="Times New Roman" w:eastAsia="Times New Roman" w:hAnsi="Times New Roman" w:cs="Times New Roman"/>
          <w:b/>
          <w:sz w:val="28"/>
          <w:szCs w:val="28"/>
        </w:rPr>
        <w:t xml:space="preserve">. Sửa đổi, bổ sung khoản 2 Điều 50 </w:t>
      </w:r>
    </w:p>
    <w:p w14:paraId="78F469B7" w14:textId="77777777" w:rsidR="006C5BA9" w:rsidRPr="00C871C5" w:rsidRDefault="006C5BA9" w:rsidP="00AD6960">
      <w:pPr>
        <w:shd w:val="clear" w:color="auto" w:fill="FFFFFF"/>
        <w:spacing w:before="120" w:after="120" w:line="271" w:lineRule="auto"/>
        <w:ind w:left="1" w:hanging="3"/>
        <w:jc w:val="both"/>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ab/>
      </w:r>
      <w:r w:rsidRPr="00C871C5">
        <w:rPr>
          <w:rFonts w:ascii="Times New Roman" w:eastAsia="Times New Roman" w:hAnsi="Times New Roman" w:cs="Times New Roman"/>
          <w:bCs/>
          <w:sz w:val="28"/>
          <w:szCs w:val="28"/>
        </w:rPr>
        <w:tab/>
        <w:t xml:space="preserve">“2. Theo dõi, xử lý kết quả bù trừ điện tử </w:t>
      </w:r>
      <w:proofErr w:type="gramStart"/>
      <w:r w:rsidRPr="00C871C5">
        <w:rPr>
          <w:rFonts w:ascii="Times New Roman" w:eastAsia="Times New Roman" w:hAnsi="Times New Roman" w:cs="Times New Roman"/>
          <w:bCs/>
          <w:sz w:val="28"/>
          <w:szCs w:val="28"/>
        </w:rPr>
        <w:t>theo</w:t>
      </w:r>
      <w:proofErr w:type="gramEnd"/>
      <w:r w:rsidRPr="00C871C5">
        <w:rPr>
          <w:rFonts w:ascii="Times New Roman" w:eastAsia="Times New Roman" w:hAnsi="Times New Roman" w:cs="Times New Roman"/>
          <w:bCs/>
          <w:sz w:val="28"/>
          <w:szCs w:val="28"/>
        </w:rPr>
        <w:t xml:space="preserve"> quy định về quản lý, vận hành và sử dụng Hệ thống thanh toán điện tử liên ngân hàng.”</w:t>
      </w:r>
    </w:p>
    <w:p w14:paraId="53887AC1" w14:textId="5A6C998F" w:rsidR="006C5BA9" w:rsidRPr="00C871C5" w:rsidRDefault="006C5BA9" w:rsidP="00AD6960">
      <w:pPr>
        <w:shd w:val="clear" w:color="auto" w:fill="FFFFFF"/>
        <w:spacing w:before="120" w:after="120" w:line="271" w:lineRule="auto"/>
        <w:ind w:leftChars="0" w:left="1" w:firstLineChars="251" w:firstLine="706"/>
        <w:jc w:val="both"/>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0C501A" w:rsidRPr="00C871C5">
        <w:rPr>
          <w:rFonts w:ascii="Times New Roman" w:eastAsia="Times New Roman" w:hAnsi="Times New Roman" w:cs="Times New Roman"/>
          <w:b/>
          <w:sz w:val="28"/>
          <w:szCs w:val="28"/>
        </w:rPr>
        <w:t>2</w:t>
      </w:r>
      <w:r w:rsidR="00405796" w:rsidRPr="00C871C5">
        <w:rPr>
          <w:rFonts w:ascii="Times New Roman" w:eastAsia="Times New Roman" w:hAnsi="Times New Roman" w:cs="Times New Roman"/>
          <w:b/>
          <w:sz w:val="28"/>
          <w:szCs w:val="28"/>
        </w:rPr>
        <w:t>4</w:t>
      </w:r>
      <w:r w:rsidR="00DF45A8" w:rsidRPr="00C871C5">
        <w:rPr>
          <w:rFonts w:ascii="Times New Roman" w:eastAsia="Times New Roman" w:hAnsi="Times New Roman" w:cs="Times New Roman"/>
          <w:b/>
          <w:sz w:val="28"/>
          <w:szCs w:val="28"/>
        </w:rPr>
        <w:t>.</w:t>
      </w:r>
      <w:r w:rsidRPr="00C871C5">
        <w:rPr>
          <w:rFonts w:ascii="Times New Roman" w:eastAsia="Times New Roman" w:hAnsi="Times New Roman" w:cs="Times New Roman"/>
          <w:b/>
          <w:sz w:val="28"/>
          <w:szCs w:val="28"/>
        </w:rPr>
        <w:t xml:space="preserve"> Sửa đổi, bổ sung Điều 51</w:t>
      </w:r>
    </w:p>
    <w:p w14:paraId="35DA1FE5" w14:textId="77777777" w:rsidR="006C5BA9" w:rsidRPr="00C871C5" w:rsidRDefault="006C5BA9" w:rsidP="00AD6960">
      <w:pPr>
        <w:shd w:val="clear" w:color="auto" w:fill="FFFFFF"/>
        <w:spacing w:before="120" w:after="120" w:line="271" w:lineRule="auto"/>
        <w:ind w:leftChars="0" w:left="1" w:firstLineChars="251" w:firstLine="706"/>
        <w:jc w:val="both"/>
        <w:textDirection w:val="lrTb"/>
        <w:rPr>
          <w:rFonts w:ascii="Times New Roman" w:eastAsia="Times New Roman" w:hAnsi="Times New Roman" w:cs="Times New Roman"/>
          <w:b/>
          <w:sz w:val="28"/>
          <w:szCs w:val="28"/>
        </w:rPr>
      </w:pPr>
      <w:bookmarkStart w:id="21" w:name="dieu_51"/>
      <w:r w:rsidRPr="00C871C5">
        <w:rPr>
          <w:rFonts w:ascii="Times New Roman" w:eastAsia="Times New Roman" w:hAnsi="Times New Roman" w:cs="Times New Roman"/>
          <w:b/>
          <w:sz w:val="28"/>
          <w:szCs w:val="28"/>
        </w:rPr>
        <w:t>“Điều 51. Ngân hàng Nhà nước chi nhánh Khu vực</w:t>
      </w:r>
    </w:p>
    <w:bookmarkEnd w:id="21"/>
    <w:p w14:paraId="0C066F9B" w14:textId="1241A098" w:rsidR="006C5BA9" w:rsidRPr="00C871C5" w:rsidRDefault="006C5BA9" w:rsidP="000326C0">
      <w:pPr>
        <w:shd w:val="clear" w:color="auto" w:fill="FFFFFF"/>
        <w:spacing w:before="120" w:after="120" w:line="271" w:lineRule="auto"/>
        <w:ind w:leftChars="0" w:left="1" w:firstLineChars="251" w:firstLine="703"/>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1. Đầu mối thực hiện thanh tra hoạt động cung ứng dịch vụ trung gian thanh toán của các tổ chức cung ứng dịch vụ trung gian thanh toán không phải là ngân hàng, chi nhánh ngân hàng nước ngoài</w:t>
      </w:r>
      <w:r w:rsidR="000326C0">
        <w:rPr>
          <w:rFonts w:ascii="Times New Roman" w:eastAsia="Times New Roman" w:hAnsi="Times New Roman" w:cs="Times New Roman"/>
          <w:bCs/>
          <w:sz w:val="28"/>
          <w:szCs w:val="28"/>
        </w:rPr>
        <w:t xml:space="preserve"> </w:t>
      </w:r>
      <w:r w:rsidR="000326C0" w:rsidRPr="000326C0">
        <w:rPr>
          <w:rFonts w:ascii="Times New Roman" w:eastAsia="Times New Roman" w:hAnsi="Times New Roman" w:cs="Times New Roman"/>
          <w:bCs/>
          <w:sz w:val="28"/>
          <w:szCs w:val="28"/>
        </w:rPr>
        <w:t xml:space="preserve">có trụ sở chính đặt tại địa bàn của Ngân </w:t>
      </w:r>
      <w:r w:rsidR="000326C0" w:rsidRPr="000326C0">
        <w:rPr>
          <w:rFonts w:ascii="Times New Roman" w:eastAsia="Times New Roman" w:hAnsi="Times New Roman" w:cs="Times New Roman"/>
          <w:bCs/>
          <w:sz w:val="28"/>
          <w:szCs w:val="28"/>
        </w:rPr>
        <w:lastRenderedPageBreak/>
        <w:t>hàng Nhà nước chi nhánh Khu vực</w:t>
      </w:r>
      <w:r w:rsidR="000326C0">
        <w:rPr>
          <w:rFonts w:ascii="Times New Roman" w:eastAsia="Times New Roman" w:hAnsi="Times New Roman" w:cs="Times New Roman"/>
          <w:bCs/>
          <w:sz w:val="28"/>
          <w:szCs w:val="28"/>
        </w:rPr>
        <w:t xml:space="preserve"> </w:t>
      </w:r>
      <w:r w:rsidRPr="00C871C5">
        <w:rPr>
          <w:rFonts w:ascii="Times New Roman" w:eastAsia="Times New Roman" w:hAnsi="Times New Roman" w:cs="Times New Roman"/>
          <w:bCs/>
          <w:sz w:val="28"/>
          <w:szCs w:val="28"/>
        </w:rPr>
        <w:t>theo quy định của pháp luật, trừ đối tượng quy định tại </w:t>
      </w:r>
      <w:bookmarkStart w:id="22" w:name="tc_53"/>
      <w:r w:rsidRPr="00C871C5">
        <w:rPr>
          <w:rFonts w:ascii="Times New Roman" w:eastAsia="Times New Roman" w:hAnsi="Times New Roman" w:cs="Times New Roman"/>
          <w:bCs/>
          <w:sz w:val="28"/>
          <w:szCs w:val="28"/>
        </w:rPr>
        <w:t>khoản 2 Điều 48 Thông tư này</w:t>
      </w:r>
      <w:bookmarkEnd w:id="22"/>
      <w:r w:rsidRPr="00C871C5">
        <w:rPr>
          <w:rFonts w:ascii="Times New Roman" w:eastAsia="Times New Roman" w:hAnsi="Times New Roman" w:cs="Times New Roman"/>
          <w:bCs/>
          <w:sz w:val="28"/>
          <w:szCs w:val="28"/>
        </w:rPr>
        <w:t>.</w:t>
      </w:r>
    </w:p>
    <w:p w14:paraId="6DF457DC" w14:textId="77777777" w:rsidR="006C5BA9" w:rsidRPr="00C871C5" w:rsidRDefault="006C5BA9" w:rsidP="00AD6960">
      <w:pPr>
        <w:shd w:val="clear" w:color="auto" w:fill="FFFFFF"/>
        <w:spacing w:before="120" w:after="120" w:line="271" w:lineRule="auto"/>
        <w:ind w:leftChars="0" w:left="1" w:firstLineChars="251" w:firstLine="703"/>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 xml:space="preserve">2. Tiếp nhận thông tin do Vụ Thanh toán cung cấp </w:t>
      </w:r>
      <w:proofErr w:type="gramStart"/>
      <w:r w:rsidRPr="00C871C5">
        <w:rPr>
          <w:rFonts w:ascii="Times New Roman" w:eastAsia="Times New Roman" w:hAnsi="Times New Roman" w:cs="Times New Roman"/>
          <w:bCs/>
          <w:sz w:val="28"/>
          <w:szCs w:val="28"/>
        </w:rPr>
        <w:t>theo</w:t>
      </w:r>
      <w:proofErr w:type="gramEnd"/>
      <w:r w:rsidRPr="00C871C5">
        <w:rPr>
          <w:rFonts w:ascii="Times New Roman" w:eastAsia="Times New Roman" w:hAnsi="Times New Roman" w:cs="Times New Roman"/>
          <w:bCs/>
          <w:sz w:val="28"/>
          <w:szCs w:val="28"/>
        </w:rPr>
        <w:t xml:space="preserve"> quy định tại </w:t>
      </w:r>
      <w:bookmarkStart w:id="23" w:name="tc_54"/>
      <w:r w:rsidRPr="00C871C5">
        <w:rPr>
          <w:rFonts w:ascii="Times New Roman" w:eastAsia="Times New Roman" w:hAnsi="Times New Roman" w:cs="Times New Roman"/>
          <w:bCs/>
          <w:sz w:val="28"/>
          <w:szCs w:val="28"/>
        </w:rPr>
        <w:t>khoản 1 Điều 46 Thông tư này</w:t>
      </w:r>
      <w:bookmarkEnd w:id="23"/>
      <w:r w:rsidRPr="00C871C5">
        <w:rPr>
          <w:rFonts w:ascii="Times New Roman" w:eastAsia="Times New Roman" w:hAnsi="Times New Roman" w:cs="Times New Roman"/>
          <w:bCs/>
          <w:sz w:val="28"/>
          <w:szCs w:val="28"/>
        </w:rPr>
        <w:t> và xem xét xử lý theo quy định của pháp luật.</w:t>
      </w:r>
    </w:p>
    <w:p w14:paraId="51DB88DC" w14:textId="77777777" w:rsidR="006C5BA9" w:rsidRPr="00C871C5" w:rsidRDefault="006C5BA9" w:rsidP="00AD6960">
      <w:pPr>
        <w:shd w:val="clear" w:color="auto" w:fill="FFFFFF"/>
        <w:spacing w:before="120" w:after="120" w:line="271" w:lineRule="auto"/>
        <w:ind w:leftChars="0" w:left="1" w:firstLineChars="251" w:firstLine="703"/>
        <w:jc w:val="both"/>
        <w:textDirection w:val="lrTb"/>
        <w:rPr>
          <w:rFonts w:ascii="Times New Roman" w:eastAsia="Times New Roman" w:hAnsi="Times New Roman" w:cs="Times New Roman"/>
          <w:bCs/>
          <w:sz w:val="28"/>
          <w:szCs w:val="28"/>
        </w:rPr>
      </w:pPr>
      <w:r w:rsidRPr="00C871C5">
        <w:rPr>
          <w:rFonts w:ascii="Times New Roman" w:eastAsia="Times New Roman" w:hAnsi="Times New Roman" w:cs="Times New Roman"/>
          <w:bCs/>
          <w:sz w:val="28"/>
          <w:szCs w:val="28"/>
        </w:rPr>
        <w:t>3. Phối hợp với Vụ Thanh toán trong công tác kiểm tra việc tuân thủ các quy định về hoạt động cung ứng dịch vụ trung gian thanh toán.”</w:t>
      </w:r>
    </w:p>
    <w:p w14:paraId="6E1E3629" w14:textId="615C17CD" w:rsidR="006C5BA9" w:rsidRPr="00C871C5" w:rsidRDefault="006C5BA9" w:rsidP="00AD6960">
      <w:pPr>
        <w:shd w:val="clear" w:color="auto" w:fill="FFFFFF"/>
        <w:spacing w:before="120" w:after="120" w:line="271" w:lineRule="auto"/>
        <w:ind w:leftChars="0" w:left="1" w:firstLineChars="251" w:firstLine="706"/>
        <w:jc w:val="both"/>
        <w:textDirection w:val="lrTb"/>
        <w:rPr>
          <w:rFonts w:ascii="Times New Roman" w:eastAsia="Times New Roman" w:hAnsi="Times New Roman" w:cs="Times New Roman"/>
          <w:b/>
          <w:sz w:val="28"/>
          <w:szCs w:val="28"/>
        </w:rPr>
      </w:pPr>
      <w:r w:rsidRPr="00C871C5">
        <w:rPr>
          <w:rFonts w:ascii="Times New Roman" w:eastAsia="Times New Roman" w:hAnsi="Times New Roman" w:cs="Times New Roman"/>
          <w:b/>
          <w:sz w:val="28"/>
          <w:szCs w:val="28"/>
        </w:rPr>
        <w:t xml:space="preserve">Điều </w:t>
      </w:r>
      <w:r w:rsidR="000C501A" w:rsidRPr="00C871C5">
        <w:rPr>
          <w:rFonts w:ascii="Times New Roman" w:eastAsia="Times New Roman" w:hAnsi="Times New Roman" w:cs="Times New Roman"/>
          <w:b/>
          <w:sz w:val="28"/>
          <w:szCs w:val="28"/>
        </w:rPr>
        <w:t>2</w:t>
      </w:r>
      <w:r w:rsidR="00405796" w:rsidRPr="00C871C5">
        <w:rPr>
          <w:rFonts w:ascii="Times New Roman" w:eastAsia="Times New Roman" w:hAnsi="Times New Roman" w:cs="Times New Roman"/>
          <w:b/>
          <w:sz w:val="28"/>
          <w:szCs w:val="28"/>
        </w:rPr>
        <w:t>5</w:t>
      </w:r>
      <w:r w:rsidRPr="00C871C5">
        <w:rPr>
          <w:rFonts w:ascii="Times New Roman" w:eastAsia="Times New Roman" w:hAnsi="Times New Roman" w:cs="Times New Roman"/>
          <w:b/>
          <w:sz w:val="28"/>
          <w:szCs w:val="28"/>
        </w:rPr>
        <w:t>. Thay thế Phụ lục</w:t>
      </w:r>
      <w:r w:rsidR="00274542" w:rsidRPr="00C871C5">
        <w:rPr>
          <w:rFonts w:ascii="Times New Roman" w:eastAsia="Times New Roman" w:hAnsi="Times New Roman" w:cs="Times New Roman"/>
          <w:b/>
          <w:sz w:val="28"/>
          <w:szCs w:val="28"/>
        </w:rPr>
        <w:t xml:space="preserve"> </w:t>
      </w:r>
      <w:r w:rsidRPr="00C871C5">
        <w:rPr>
          <w:rFonts w:ascii="Times New Roman" w:eastAsia="Times New Roman" w:hAnsi="Times New Roman" w:cs="Times New Roman"/>
          <w:b/>
          <w:sz w:val="28"/>
          <w:szCs w:val="28"/>
        </w:rPr>
        <w:t xml:space="preserve">kèm </w:t>
      </w:r>
      <w:proofErr w:type="gramStart"/>
      <w:r w:rsidRPr="00C871C5">
        <w:rPr>
          <w:rFonts w:ascii="Times New Roman" w:eastAsia="Times New Roman" w:hAnsi="Times New Roman" w:cs="Times New Roman"/>
          <w:b/>
          <w:sz w:val="28"/>
          <w:szCs w:val="28"/>
        </w:rPr>
        <w:t>theo</w:t>
      </w:r>
      <w:proofErr w:type="gramEnd"/>
      <w:r w:rsidRPr="00C871C5">
        <w:rPr>
          <w:rFonts w:ascii="Times New Roman" w:eastAsia="Times New Roman" w:hAnsi="Times New Roman" w:cs="Times New Roman"/>
          <w:b/>
          <w:sz w:val="28"/>
          <w:szCs w:val="28"/>
        </w:rPr>
        <w:t xml:space="preserve"> Thông tư 40/2024/TT-NHNN</w:t>
      </w:r>
    </w:p>
    <w:p w14:paraId="1810C5B9" w14:textId="011FBBDC" w:rsidR="006C5BA9" w:rsidRPr="00C871C5" w:rsidRDefault="006C5BA9" w:rsidP="00AD6960">
      <w:pPr>
        <w:shd w:val="clear" w:color="auto" w:fill="FFFFFF"/>
        <w:spacing w:before="120" w:after="120" w:line="271" w:lineRule="auto"/>
        <w:ind w:leftChars="0" w:left="1" w:firstLineChars="252" w:firstLine="706"/>
        <w:jc w:val="both"/>
        <w:rPr>
          <w:rFonts w:ascii="Times New Roman" w:eastAsia="Times New Roman" w:hAnsi="Times New Roman" w:cs="Times New Roman"/>
          <w:sz w:val="28"/>
          <w:szCs w:val="28"/>
        </w:rPr>
      </w:pPr>
      <w:r w:rsidRPr="00C871C5">
        <w:rPr>
          <w:rFonts w:ascii="Times New Roman" w:eastAsia="Times New Roman" w:hAnsi="Times New Roman" w:cs="Times New Roman"/>
          <w:sz w:val="28"/>
          <w:szCs w:val="28"/>
          <w:lang w:val="nl-NL"/>
        </w:rPr>
        <w:t xml:space="preserve">Thay thế Phụ lục số 01, Phụ lục </w:t>
      </w:r>
      <w:r w:rsidR="00982D98" w:rsidRPr="00C871C5">
        <w:rPr>
          <w:rFonts w:ascii="Times New Roman" w:eastAsia="Times New Roman" w:hAnsi="Times New Roman" w:cs="Times New Roman"/>
          <w:sz w:val="28"/>
          <w:szCs w:val="28"/>
          <w:lang w:val="nl-NL"/>
        </w:rPr>
        <w:t xml:space="preserve">số </w:t>
      </w:r>
      <w:r w:rsidRPr="00C871C5">
        <w:rPr>
          <w:rFonts w:ascii="Times New Roman" w:eastAsia="Times New Roman" w:hAnsi="Times New Roman" w:cs="Times New Roman"/>
          <w:sz w:val="28"/>
          <w:szCs w:val="28"/>
          <w:lang w:val="nl-NL"/>
        </w:rPr>
        <w:t xml:space="preserve">02 ban hành kèm theo Thông tư 40/2024/TT-NHNN bằng Phụ lục </w:t>
      </w:r>
      <w:r w:rsidR="00B7731C" w:rsidRPr="00C871C5">
        <w:rPr>
          <w:rFonts w:ascii="Times New Roman" w:eastAsia="Times New Roman" w:hAnsi="Times New Roman" w:cs="Times New Roman"/>
          <w:sz w:val="28"/>
          <w:szCs w:val="28"/>
          <w:lang w:val="nl-NL"/>
        </w:rPr>
        <w:t>số</w:t>
      </w:r>
      <w:r w:rsidR="0028191C" w:rsidRPr="00C871C5">
        <w:rPr>
          <w:rFonts w:ascii="Times New Roman" w:eastAsia="Times New Roman" w:hAnsi="Times New Roman" w:cs="Times New Roman"/>
          <w:sz w:val="28"/>
          <w:szCs w:val="28"/>
          <w:lang w:val="nl-NL"/>
        </w:rPr>
        <w:t xml:space="preserve"> </w:t>
      </w:r>
      <w:r w:rsidR="000B19E3" w:rsidRPr="00C871C5">
        <w:rPr>
          <w:rFonts w:ascii="Times New Roman" w:eastAsia="Times New Roman" w:hAnsi="Times New Roman" w:cs="Times New Roman"/>
          <w:sz w:val="28"/>
          <w:szCs w:val="28"/>
          <w:lang w:val="nl-NL"/>
        </w:rPr>
        <w:t>0</w:t>
      </w:r>
      <w:r w:rsidR="00B7731C" w:rsidRPr="00C871C5">
        <w:rPr>
          <w:rFonts w:ascii="Times New Roman" w:eastAsia="Times New Roman" w:hAnsi="Times New Roman" w:cs="Times New Roman"/>
          <w:sz w:val="28"/>
          <w:szCs w:val="28"/>
          <w:lang w:val="nl-NL"/>
        </w:rPr>
        <w:t>1</w:t>
      </w:r>
      <w:r w:rsidRPr="00C871C5">
        <w:rPr>
          <w:rFonts w:ascii="Times New Roman" w:eastAsia="Times New Roman" w:hAnsi="Times New Roman" w:cs="Times New Roman"/>
          <w:sz w:val="28"/>
          <w:szCs w:val="28"/>
          <w:lang w:val="nl-NL"/>
        </w:rPr>
        <w:t>, Phụ lục</w:t>
      </w:r>
      <w:r w:rsidR="00B7731C" w:rsidRPr="00C871C5">
        <w:rPr>
          <w:rFonts w:ascii="Times New Roman" w:eastAsia="Times New Roman" w:hAnsi="Times New Roman" w:cs="Times New Roman"/>
          <w:sz w:val="28"/>
          <w:szCs w:val="28"/>
          <w:lang w:val="nl-NL"/>
        </w:rPr>
        <w:t xml:space="preserve"> số</w:t>
      </w:r>
      <w:r w:rsidR="0028191C" w:rsidRPr="00C871C5">
        <w:rPr>
          <w:rFonts w:ascii="Times New Roman" w:eastAsia="Times New Roman" w:hAnsi="Times New Roman" w:cs="Times New Roman"/>
          <w:sz w:val="28"/>
          <w:szCs w:val="28"/>
          <w:lang w:val="nl-NL"/>
        </w:rPr>
        <w:t xml:space="preserve"> </w:t>
      </w:r>
      <w:r w:rsidR="000B19E3" w:rsidRPr="00C871C5">
        <w:rPr>
          <w:rFonts w:ascii="Times New Roman" w:eastAsia="Times New Roman" w:hAnsi="Times New Roman" w:cs="Times New Roman"/>
          <w:sz w:val="28"/>
          <w:szCs w:val="28"/>
          <w:lang w:val="nl-NL"/>
        </w:rPr>
        <w:t>0</w:t>
      </w:r>
      <w:r w:rsidR="00B7731C" w:rsidRPr="00C871C5">
        <w:rPr>
          <w:rFonts w:ascii="Times New Roman" w:eastAsia="Times New Roman" w:hAnsi="Times New Roman" w:cs="Times New Roman"/>
          <w:sz w:val="28"/>
          <w:szCs w:val="28"/>
          <w:lang w:val="nl-NL"/>
        </w:rPr>
        <w:t>2</w:t>
      </w:r>
      <w:r w:rsidRPr="00C871C5">
        <w:rPr>
          <w:rFonts w:ascii="Times New Roman" w:eastAsia="Times New Roman" w:hAnsi="Times New Roman" w:cs="Times New Roman"/>
          <w:sz w:val="28"/>
          <w:szCs w:val="28"/>
          <w:lang w:val="nl-NL"/>
        </w:rPr>
        <w:t xml:space="preserve"> </w:t>
      </w:r>
      <w:r w:rsidR="000B19E3" w:rsidRPr="00C871C5">
        <w:rPr>
          <w:rFonts w:ascii="Times New Roman" w:eastAsia="Times New Roman" w:hAnsi="Times New Roman" w:cs="Times New Roman"/>
          <w:sz w:val="28"/>
          <w:szCs w:val="28"/>
          <w:lang w:val="nl-NL"/>
        </w:rPr>
        <w:t>ban hành kèm theo</w:t>
      </w:r>
      <w:r w:rsidRPr="00C871C5">
        <w:rPr>
          <w:rFonts w:ascii="Times New Roman" w:eastAsia="Times New Roman" w:hAnsi="Times New Roman" w:cs="Times New Roman"/>
          <w:sz w:val="28"/>
          <w:szCs w:val="28"/>
          <w:lang w:val="nl-NL"/>
        </w:rPr>
        <w:t xml:space="preserve"> Thông tư này.</w:t>
      </w:r>
    </w:p>
    <w:p w14:paraId="567E0360" w14:textId="0C939D31" w:rsidR="006C5BA9" w:rsidRPr="00C871C5" w:rsidRDefault="006C5BA9" w:rsidP="00AD6960">
      <w:pPr>
        <w:spacing w:before="120" w:after="120" w:line="271" w:lineRule="auto"/>
        <w:ind w:left="-2" w:firstLineChars="0" w:firstLine="722"/>
        <w:jc w:val="both"/>
        <w:rPr>
          <w:rFonts w:ascii="Times New Roman" w:eastAsia="Times New Roman" w:hAnsi="Times New Roman" w:cs="Times New Roman"/>
          <w:sz w:val="28"/>
          <w:szCs w:val="28"/>
        </w:rPr>
      </w:pPr>
      <w:r w:rsidRPr="00C871C5">
        <w:rPr>
          <w:rFonts w:ascii="Times New Roman" w:eastAsia="Times New Roman" w:hAnsi="Times New Roman" w:cs="Times New Roman"/>
          <w:b/>
          <w:sz w:val="28"/>
          <w:szCs w:val="28"/>
        </w:rPr>
        <w:t xml:space="preserve">Điều </w:t>
      </w:r>
      <w:r w:rsidR="000C501A" w:rsidRPr="00C871C5">
        <w:rPr>
          <w:rFonts w:ascii="Times New Roman" w:eastAsia="Times New Roman" w:hAnsi="Times New Roman" w:cs="Times New Roman"/>
          <w:b/>
          <w:sz w:val="28"/>
          <w:szCs w:val="28"/>
        </w:rPr>
        <w:t>2</w:t>
      </w:r>
      <w:r w:rsidR="00405796" w:rsidRPr="00C871C5">
        <w:rPr>
          <w:rFonts w:ascii="Times New Roman" w:eastAsia="Times New Roman" w:hAnsi="Times New Roman" w:cs="Times New Roman"/>
          <w:b/>
          <w:sz w:val="28"/>
          <w:szCs w:val="28"/>
        </w:rPr>
        <w:t>6</w:t>
      </w:r>
      <w:r w:rsidRPr="00C871C5">
        <w:rPr>
          <w:rFonts w:ascii="Times New Roman" w:eastAsia="Times New Roman" w:hAnsi="Times New Roman" w:cs="Times New Roman"/>
          <w:b/>
          <w:sz w:val="28"/>
          <w:szCs w:val="28"/>
        </w:rPr>
        <w:t xml:space="preserve">. </w:t>
      </w:r>
      <w:bookmarkStart w:id="24" w:name="_Hlk195780886"/>
      <w:r w:rsidRPr="00C871C5">
        <w:rPr>
          <w:rFonts w:ascii="Times New Roman" w:eastAsia="Times New Roman" w:hAnsi="Times New Roman" w:cs="Times New Roman"/>
          <w:b/>
          <w:sz w:val="28"/>
          <w:szCs w:val="28"/>
        </w:rPr>
        <w:t>Trách nhiệm tổ chức thực hiện</w:t>
      </w:r>
    </w:p>
    <w:bookmarkEnd w:id="24"/>
    <w:p w14:paraId="3B546A6B" w14:textId="77777777" w:rsidR="006C5BA9" w:rsidRPr="00C871C5" w:rsidRDefault="006C5BA9" w:rsidP="00AD6960">
      <w:pPr>
        <w:shd w:val="clear" w:color="auto" w:fill="FFFFFF"/>
        <w:spacing w:before="120" w:after="120" w:line="271" w:lineRule="auto"/>
        <w:ind w:left="1" w:hanging="3"/>
        <w:jc w:val="both"/>
        <w:rPr>
          <w:rFonts w:ascii="Times New Roman" w:eastAsia="Times New Roman" w:hAnsi="Times New Roman" w:cs="Times New Roman"/>
          <w:sz w:val="28"/>
          <w:szCs w:val="28"/>
          <w:lang w:val="nl-NL"/>
        </w:rPr>
      </w:pPr>
      <w:r w:rsidRPr="00C871C5">
        <w:rPr>
          <w:rFonts w:ascii="Times New Roman" w:eastAsia="Times New Roman" w:hAnsi="Times New Roman" w:cs="Times New Roman"/>
          <w:sz w:val="28"/>
          <w:szCs w:val="28"/>
        </w:rPr>
        <w:tab/>
      </w:r>
      <w:r w:rsidRPr="00C871C5">
        <w:rPr>
          <w:rFonts w:ascii="Times New Roman" w:eastAsia="Times New Roman" w:hAnsi="Times New Roman" w:cs="Times New Roman"/>
          <w:sz w:val="28"/>
          <w:szCs w:val="28"/>
        </w:rPr>
        <w:tab/>
      </w:r>
      <w:r w:rsidRPr="00C871C5">
        <w:rPr>
          <w:rFonts w:ascii="Times New Roman" w:eastAsia="Times New Roman" w:hAnsi="Times New Roman" w:cs="Times New Roman"/>
          <w:sz w:val="28"/>
          <w:szCs w:val="28"/>
          <w:lang w:val="nl-NL"/>
        </w:rPr>
        <w:t>Thủ trưởng các đơn vị thuộc Ngân hàng Nhà nước, tổ chức tín dụng, chi nhánh ngân hàng nước ngoài, tổ chức cung ứng dịch vụ trung gian thanh toán chịu trách nhiệm tổ chức thực hiện Thông tư này.</w:t>
      </w:r>
    </w:p>
    <w:p w14:paraId="30835DF8" w14:textId="66C870DF" w:rsidR="006C5BA9" w:rsidRPr="00C871C5" w:rsidRDefault="006C5BA9" w:rsidP="00AD6960">
      <w:pPr>
        <w:shd w:val="clear" w:color="auto" w:fill="FFFFFF"/>
        <w:spacing w:before="120" w:after="120" w:line="271" w:lineRule="auto"/>
        <w:ind w:leftChars="0" w:left="1" w:firstLineChars="252" w:firstLine="708"/>
        <w:jc w:val="both"/>
        <w:rPr>
          <w:rFonts w:ascii="Times New Roman" w:hAnsi="Times New Roman" w:cs="Times New Roman"/>
          <w:b/>
          <w:sz w:val="28"/>
          <w:szCs w:val="28"/>
        </w:rPr>
      </w:pPr>
      <w:r w:rsidRPr="00C871C5">
        <w:rPr>
          <w:rFonts w:ascii="Times New Roman" w:hAnsi="Times New Roman" w:cs="Times New Roman"/>
          <w:b/>
          <w:sz w:val="28"/>
          <w:szCs w:val="28"/>
        </w:rPr>
        <w:t xml:space="preserve">Điều </w:t>
      </w:r>
      <w:r w:rsidR="000C501A" w:rsidRPr="00C871C5">
        <w:rPr>
          <w:rFonts w:ascii="Times New Roman" w:hAnsi="Times New Roman" w:cs="Times New Roman"/>
          <w:b/>
          <w:sz w:val="28"/>
          <w:szCs w:val="28"/>
        </w:rPr>
        <w:t>2</w:t>
      </w:r>
      <w:r w:rsidR="00405796" w:rsidRPr="00C871C5">
        <w:rPr>
          <w:rFonts w:ascii="Times New Roman" w:hAnsi="Times New Roman" w:cs="Times New Roman"/>
          <w:b/>
          <w:sz w:val="28"/>
          <w:szCs w:val="28"/>
        </w:rPr>
        <w:t>7</w:t>
      </w:r>
      <w:r w:rsidRPr="00C871C5">
        <w:rPr>
          <w:rFonts w:ascii="Times New Roman" w:hAnsi="Times New Roman" w:cs="Times New Roman"/>
          <w:b/>
          <w:sz w:val="28"/>
          <w:szCs w:val="28"/>
        </w:rPr>
        <w:t>. Điều khoản thi hành</w:t>
      </w:r>
    </w:p>
    <w:p w14:paraId="3AB8B76E" w14:textId="66EF7FEE" w:rsidR="006C5BA9" w:rsidRPr="00C871C5" w:rsidRDefault="006C5BA9" w:rsidP="00AD6960">
      <w:pPr>
        <w:shd w:val="clear" w:color="auto" w:fill="FFFFFF"/>
        <w:spacing w:before="120" w:after="120" w:line="271" w:lineRule="auto"/>
        <w:ind w:leftChars="0" w:left="1" w:firstLineChars="252" w:firstLine="706"/>
        <w:jc w:val="both"/>
        <w:rPr>
          <w:rFonts w:ascii="Times New Roman" w:eastAsia="Times New Roman" w:hAnsi="Times New Roman" w:cs="Times New Roman"/>
          <w:sz w:val="28"/>
          <w:szCs w:val="28"/>
        </w:rPr>
      </w:pPr>
      <w:r w:rsidRPr="00C871C5">
        <w:rPr>
          <w:rFonts w:ascii="Times New Roman" w:eastAsia="Times New Roman" w:hAnsi="Times New Roman" w:cs="Times New Roman"/>
          <w:sz w:val="28"/>
          <w:szCs w:val="28"/>
        </w:rPr>
        <w:t xml:space="preserve">1. Thông tư này có hiệu lực từ ngày </w:t>
      </w:r>
      <w:r w:rsidR="00315DA1">
        <w:rPr>
          <w:rFonts w:ascii="Times New Roman" w:eastAsia="Times New Roman" w:hAnsi="Times New Roman" w:cs="Times New Roman"/>
          <w:sz w:val="28"/>
          <w:szCs w:val="28"/>
        </w:rPr>
        <w:t>05</w:t>
      </w:r>
      <w:r w:rsidR="00134BF6">
        <w:rPr>
          <w:rFonts w:ascii="Times New Roman" w:eastAsia="Times New Roman" w:hAnsi="Times New Roman" w:cs="Times New Roman"/>
          <w:sz w:val="28"/>
          <w:szCs w:val="28"/>
        </w:rPr>
        <w:t xml:space="preserve"> tháng </w:t>
      </w:r>
      <w:r w:rsidR="00315DA1">
        <w:rPr>
          <w:rFonts w:ascii="Times New Roman" w:eastAsia="Times New Roman" w:hAnsi="Times New Roman" w:cs="Times New Roman"/>
          <w:sz w:val="28"/>
          <w:szCs w:val="28"/>
        </w:rPr>
        <w:t>11</w:t>
      </w:r>
      <w:r w:rsidR="00134BF6">
        <w:rPr>
          <w:rFonts w:ascii="Times New Roman" w:eastAsia="Times New Roman" w:hAnsi="Times New Roman" w:cs="Times New Roman"/>
          <w:sz w:val="28"/>
          <w:szCs w:val="28"/>
        </w:rPr>
        <w:t xml:space="preserve"> </w:t>
      </w:r>
      <w:r w:rsidRPr="00C871C5">
        <w:rPr>
          <w:rFonts w:ascii="Times New Roman" w:eastAsia="Times New Roman" w:hAnsi="Times New Roman" w:cs="Times New Roman"/>
          <w:sz w:val="28"/>
          <w:szCs w:val="28"/>
        </w:rPr>
        <w:t>năm 2025, trừ trường hợp quy định tại khoản 2</w:t>
      </w:r>
      <w:r w:rsidR="00EA7262">
        <w:rPr>
          <w:rFonts w:ascii="Times New Roman" w:eastAsia="Times New Roman" w:hAnsi="Times New Roman" w:cs="Times New Roman"/>
          <w:sz w:val="28"/>
          <w:szCs w:val="28"/>
        </w:rPr>
        <w:t xml:space="preserve"> </w:t>
      </w:r>
      <w:r w:rsidRPr="00C871C5">
        <w:rPr>
          <w:rFonts w:ascii="Times New Roman" w:eastAsia="Times New Roman" w:hAnsi="Times New Roman" w:cs="Times New Roman"/>
          <w:sz w:val="28"/>
          <w:szCs w:val="28"/>
        </w:rPr>
        <w:t>Điều này.</w:t>
      </w:r>
    </w:p>
    <w:p w14:paraId="5B61C39C" w14:textId="6B6039A7" w:rsidR="006C5BA9" w:rsidRPr="00C871C5" w:rsidRDefault="006C5BA9" w:rsidP="00AD6960">
      <w:pPr>
        <w:shd w:val="clear" w:color="auto" w:fill="FFFFFF"/>
        <w:spacing w:before="120" w:after="120" w:line="271" w:lineRule="auto"/>
        <w:ind w:leftChars="0" w:left="1" w:firstLineChars="252" w:firstLine="706"/>
        <w:jc w:val="both"/>
        <w:rPr>
          <w:rFonts w:ascii="Times New Roman" w:eastAsia="Times New Roman" w:hAnsi="Times New Roman" w:cs="Times New Roman"/>
          <w:sz w:val="28"/>
          <w:szCs w:val="28"/>
        </w:rPr>
      </w:pPr>
      <w:r w:rsidRPr="00C871C5">
        <w:rPr>
          <w:rFonts w:ascii="Times New Roman" w:eastAsia="Times New Roman" w:hAnsi="Times New Roman" w:cs="Times New Roman"/>
          <w:sz w:val="28"/>
          <w:szCs w:val="28"/>
        </w:rPr>
        <w:t xml:space="preserve">2. </w:t>
      </w:r>
      <w:r w:rsidR="00420F01" w:rsidRPr="00C871C5">
        <w:rPr>
          <w:rFonts w:ascii="Times New Roman" w:eastAsia="Times New Roman" w:hAnsi="Times New Roman" w:cs="Times New Roman"/>
          <w:sz w:val="28"/>
          <w:szCs w:val="28"/>
        </w:rPr>
        <w:t xml:space="preserve">Điều </w:t>
      </w:r>
      <w:r w:rsidR="00420F01">
        <w:rPr>
          <w:rFonts w:ascii="Times New Roman" w:eastAsia="Times New Roman" w:hAnsi="Times New Roman" w:cs="Times New Roman"/>
          <w:sz w:val="28"/>
          <w:szCs w:val="28"/>
        </w:rPr>
        <w:t>6</w:t>
      </w:r>
      <w:r w:rsidR="00420F01" w:rsidRPr="00C871C5">
        <w:rPr>
          <w:rFonts w:ascii="Times New Roman" w:eastAsia="Times New Roman" w:hAnsi="Times New Roman" w:cs="Times New Roman"/>
          <w:sz w:val="28"/>
          <w:szCs w:val="28"/>
        </w:rPr>
        <w:t xml:space="preserve">, Điều </w:t>
      </w:r>
      <w:r w:rsidR="00420F01">
        <w:rPr>
          <w:rFonts w:ascii="Times New Roman" w:eastAsia="Times New Roman" w:hAnsi="Times New Roman" w:cs="Times New Roman"/>
          <w:sz w:val="28"/>
          <w:szCs w:val="28"/>
        </w:rPr>
        <w:t>12</w:t>
      </w:r>
      <w:r w:rsidR="00420F01" w:rsidRPr="00C871C5">
        <w:rPr>
          <w:rFonts w:ascii="Times New Roman" w:eastAsia="Times New Roman" w:hAnsi="Times New Roman" w:cs="Times New Roman"/>
          <w:sz w:val="28"/>
          <w:szCs w:val="28"/>
        </w:rPr>
        <w:t>, khoản 2</w:t>
      </w:r>
      <w:r w:rsidR="00420F01">
        <w:rPr>
          <w:rFonts w:ascii="Times New Roman" w:eastAsia="Times New Roman" w:hAnsi="Times New Roman" w:cs="Times New Roman"/>
          <w:sz w:val="28"/>
          <w:szCs w:val="28"/>
        </w:rPr>
        <w:t>, khoản 3, k</w:t>
      </w:r>
      <w:r w:rsidR="00A2179B" w:rsidRPr="00C871C5">
        <w:rPr>
          <w:rFonts w:ascii="Times New Roman" w:eastAsia="Times New Roman" w:hAnsi="Times New Roman" w:cs="Times New Roman"/>
          <w:sz w:val="28"/>
          <w:szCs w:val="28"/>
        </w:rPr>
        <w:t xml:space="preserve">hoản </w:t>
      </w:r>
      <w:r w:rsidR="00537A06">
        <w:rPr>
          <w:rFonts w:ascii="Times New Roman" w:eastAsia="Times New Roman" w:hAnsi="Times New Roman" w:cs="Times New Roman"/>
          <w:sz w:val="28"/>
          <w:szCs w:val="28"/>
        </w:rPr>
        <w:t>4</w:t>
      </w:r>
      <w:r w:rsidR="00537A06" w:rsidRPr="00C871C5">
        <w:rPr>
          <w:rFonts w:ascii="Times New Roman" w:eastAsia="Times New Roman" w:hAnsi="Times New Roman" w:cs="Times New Roman"/>
          <w:sz w:val="28"/>
          <w:szCs w:val="28"/>
        </w:rPr>
        <w:t xml:space="preserve"> </w:t>
      </w:r>
      <w:r w:rsidR="00A2179B" w:rsidRPr="00C871C5">
        <w:rPr>
          <w:rFonts w:ascii="Times New Roman" w:eastAsia="Times New Roman" w:hAnsi="Times New Roman" w:cs="Times New Roman"/>
          <w:sz w:val="28"/>
          <w:szCs w:val="28"/>
        </w:rPr>
        <w:t>Điều 1</w:t>
      </w:r>
      <w:r w:rsidR="00A7181C">
        <w:rPr>
          <w:rFonts w:ascii="Times New Roman" w:eastAsia="Times New Roman" w:hAnsi="Times New Roman" w:cs="Times New Roman"/>
          <w:sz w:val="28"/>
          <w:szCs w:val="28"/>
        </w:rPr>
        <w:t>5</w:t>
      </w:r>
      <w:r w:rsidR="00A2179B" w:rsidRPr="00C871C5">
        <w:rPr>
          <w:rFonts w:ascii="Times New Roman" w:eastAsia="Times New Roman" w:hAnsi="Times New Roman" w:cs="Times New Roman"/>
          <w:sz w:val="28"/>
          <w:szCs w:val="28"/>
        </w:rPr>
        <w:t xml:space="preserve"> Thông tư này có hiệu lực thi hành từ ngày 01 tháng 01 năm 2026</w:t>
      </w:r>
      <w:r w:rsidRPr="00C871C5">
        <w:rPr>
          <w:rFonts w:ascii="Times New Roman" w:eastAsia="Times New Roman" w:hAnsi="Times New Roman" w:cs="Times New Roman"/>
          <w:sz w:val="28"/>
          <w:szCs w:val="28"/>
        </w:rPr>
        <w:t>./.</w:t>
      </w:r>
    </w:p>
    <w:p w14:paraId="7E48CF54" w14:textId="77777777" w:rsidR="006C5BA9" w:rsidRDefault="006C5BA9" w:rsidP="006C5BA9">
      <w:pPr>
        <w:shd w:val="clear" w:color="auto" w:fill="FFFFFF"/>
        <w:spacing w:before="120" w:after="120" w:line="264" w:lineRule="auto"/>
        <w:ind w:leftChars="0" w:left="1" w:firstLineChars="252" w:firstLine="706"/>
        <w:jc w:val="both"/>
        <w:rPr>
          <w:rFonts w:ascii="Times New Roman" w:eastAsia="Times New Roman" w:hAnsi="Times New Roman" w:cs="Times New Roman"/>
          <w:color w:val="000000" w:themeColor="text1"/>
          <w:sz w:val="28"/>
          <w:szCs w:val="28"/>
        </w:rPr>
      </w:pPr>
    </w:p>
    <w:p w14:paraId="0000017D" w14:textId="7AB653EA" w:rsidR="00D009F5" w:rsidRPr="00E62913" w:rsidRDefault="00D009F5" w:rsidP="00E62913">
      <w:pPr>
        <w:shd w:val="clear" w:color="auto" w:fill="FFFFFF"/>
        <w:spacing w:before="120" w:after="120" w:line="264" w:lineRule="auto"/>
        <w:ind w:leftChars="0" w:left="1" w:firstLineChars="252" w:firstLine="50"/>
        <w:jc w:val="both"/>
        <w:rPr>
          <w:rFonts w:ascii="Times New Roman" w:eastAsia="Times New Roman" w:hAnsi="Times New Roman" w:cs="Times New Roman"/>
          <w:color w:val="000000" w:themeColor="text1"/>
          <w:sz w:val="2"/>
          <w:szCs w:val="2"/>
        </w:rPr>
      </w:pPr>
    </w:p>
    <w:tbl>
      <w:tblPr>
        <w:tblStyle w:val="a0"/>
        <w:tblW w:w="9072" w:type="dxa"/>
        <w:tblLayout w:type="fixed"/>
        <w:tblLook w:val="0000" w:firstRow="0" w:lastRow="0" w:firstColumn="0" w:lastColumn="0" w:noHBand="0" w:noVBand="0"/>
      </w:tblPr>
      <w:tblGrid>
        <w:gridCol w:w="5387"/>
        <w:gridCol w:w="3685"/>
      </w:tblGrid>
      <w:tr w:rsidR="00D009F5" w:rsidRPr="002E4329" w14:paraId="7C8144FD" w14:textId="77777777" w:rsidTr="00AA21CA">
        <w:tc>
          <w:tcPr>
            <w:tcW w:w="5387" w:type="dxa"/>
          </w:tcPr>
          <w:p w14:paraId="02578B9B" w14:textId="199F644A" w:rsidR="001003BE" w:rsidRPr="002E4329" w:rsidRDefault="0046571F" w:rsidP="001003BE">
            <w:pPr>
              <w:spacing w:after="0" w:line="240" w:lineRule="auto"/>
              <w:ind w:left="0" w:right="40" w:hanging="2"/>
              <w:rPr>
                <w:rFonts w:ascii="Times New Roman" w:eastAsia="Times New Roman" w:hAnsi="Times New Roman" w:cs="Times New Roman"/>
                <w:color w:val="000000" w:themeColor="text1"/>
              </w:rPr>
            </w:pPr>
            <w:r w:rsidRPr="002E4329">
              <w:rPr>
                <w:rFonts w:ascii="Times New Roman" w:eastAsia="Times New Roman" w:hAnsi="Times New Roman" w:cs="Times New Roman"/>
                <w:b/>
                <w:i/>
                <w:color w:val="000000" w:themeColor="text1"/>
              </w:rPr>
              <w:t>Nơi nhận:</w:t>
            </w:r>
            <w:r w:rsidRPr="002E4329">
              <w:rPr>
                <w:rFonts w:ascii="Times New Roman" w:eastAsia="Times New Roman" w:hAnsi="Times New Roman" w:cs="Times New Roman"/>
                <w:b/>
                <w:color w:val="000000" w:themeColor="text1"/>
              </w:rPr>
              <w:br/>
            </w:r>
            <w:r w:rsidR="001003BE" w:rsidRPr="002E4329">
              <w:rPr>
                <w:rFonts w:ascii="Times New Roman" w:eastAsia="Times New Roman" w:hAnsi="Times New Roman" w:cs="Times New Roman"/>
                <w:color w:val="000000" w:themeColor="text1"/>
              </w:rPr>
              <w:t xml:space="preserve">- </w:t>
            </w:r>
            <w:r w:rsidR="001003BE">
              <w:rPr>
                <w:rFonts w:ascii="Times New Roman" w:eastAsia="Times New Roman" w:hAnsi="Times New Roman" w:cs="Times New Roman"/>
                <w:color w:val="000000" w:themeColor="text1"/>
              </w:rPr>
              <w:t>Điều 2</w:t>
            </w:r>
            <w:r w:rsidR="00405796">
              <w:rPr>
                <w:rFonts w:ascii="Times New Roman" w:eastAsia="Times New Roman" w:hAnsi="Times New Roman" w:cs="Times New Roman"/>
                <w:color w:val="000000" w:themeColor="text1"/>
              </w:rPr>
              <w:t>6</w:t>
            </w:r>
            <w:r w:rsidR="001003BE" w:rsidRPr="002E4329">
              <w:rPr>
                <w:rFonts w:ascii="Times New Roman" w:eastAsia="Times New Roman" w:hAnsi="Times New Roman" w:cs="Times New Roman"/>
                <w:color w:val="000000" w:themeColor="text1"/>
              </w:rPr>
              <w:t>;</w:t>
            </w:r>
            <w:r w:rsidR="001003BE" w:rsidRPr="002E4329">
              <w:rPr>
                <w:rFonts w:ascii="Times New Roman" w:eastAsia="Times New Roman" w:hAnsi="Times New Roman" w:cs="Times New Roman"/>
                <w:color w:val="000000" w:themeColor="text1"/>
              </w:rPr>
              <w:br/>
              <w:t>- Ban lãnh đạo NHNN;</w:t>
            </w:r>
            <w:r w:rsidR="001003BE" w:rsidRPr="002E4329">
              <w:rPr>
                <w:rFonts w:ascii="Times New Roman" w:eastAsia="Times New Roman" w:hAnsi="Times New Roman" w:cs="Times New Roman"/>
                <w:color w:val="000000" w:themeColor="text1"/>
              </w:rPr>
              <w:br/>
              <w:t>- Văn phòng Chính phủ;</w:t>
            </w:r>
            <w:r w:rsidR="001003BE" w:rsidRPr="002E4329">
              <w:rPr>
                <w:rFonts w:ascii="Times New Roman" w:eastAsia="Times New Roman" w:hAnsi="Times New Roman" w:cs="Times New Roman"/>
                <w:color w:val="000000" w:themeColor="text1"/>
              </w:rPr>
              <w:br/>
              <w:t>- Bộ Tư pháp (để kiểm tra);</w:t>
            </w:r>
            <w:r w:rsidR="001003BE" w:rsidRPr="002E4329">
              <w:rPr>
                <w:rFonts w:ascii="Times New Roman" w:eastAsia="Times New Roman" w:hAnsi="Times New Roman" w:cs="Times New Roman"/>
                <w:color w:val="000000" w:themeColor="text1"/>
              </w:rPr>
              <w:br/>
              <w:t>- Công báo;</w:t>
            </w:r>
          </w:p>
          <w:p w14:paraId="73935853" w14:textId="77777777" w:rsidR="001003BE" w:rsidRPr="002E4329" w:rsidRDefault="001003BE" w:rsidP="001003BE">
            <w:pPr>
              <w:spacing w:after="0" w:line="240" w:lineRule="auto"/>
              <w:ind w:leftChars="0" w:left="0" w:right="40" w:firstLineChars="0" w:firstLine="0"/>
              <w:rPr>
                <w:rFonts w:ascii="Times New Roman" w:eastAsia="Times New Roman" w:hAnsi="Times New Roman" w:cs="Times New Roman"/>
                <w:color w:val="000000" w:themeColor="text1"/>
                <w:sz w:val="24"/>
                <w:szCs w:val="24"/>
              </w:rPr>
            </w:pPr>
            <w:r w:rsidRPr="002E4329">
              <w:rPr>
                <w:rFonts w:ascii="Times New Roman" w:eastAsia="Times New Roman" w:hAnsi="Times New Roman" w:cs="Times New Roman"/>
                <w:color w:val="000000" w:themeColor="text1"/>
              </w:rPr>
              <w:t xml:space="preserve">- Cổng </w:t>
            </w:r>
            <w:r>
              <w:rPr>
                <w:rFonts w:ascii="Times New Roman" w:eastAsia="Times New Roman" w:hAnsi="Times New Roman" w:cs="Times New Roman"/>
                <w:color w:val="000000" w:themeColor="text1"/>
              </w:rPr>
              <w:t>thông tin điện tử</w:t>
            </w:r>
            <w:r w:rsidRPr="002E4329">
              <w:rPr>
                <w:rFonts w:ascii="Times New Roman" w:eastAsia="Times New Roman" w:hAnsi="Times New Roman" w:cs="Times New Roman"/>
                <w:color w:val="000000" w:themeColor="text1"/>
              </w:rPr>
              <w:t xml:space="preserve"> của NHNN;</w:t>
            </w:r>
          </w:p>
          <w:p w14:paraId="00000181" w14:textId="76B06FFF" w:rsidR="00D009F5" w:rsidRPr="002E4329" w:rsidRDefault="001003BE" w:rsidP="001003BE">
            <w:pPr>
              <w:spacing w:after="0" w:line="240" w:lineRule="auto"/>
              <w:ind w:leftChars="0" w:left="0" w:right="40" w:firstLineChars="0" w:firstLine="0"/>
              <w:rPr>
                <w:rFonts w:ascii="Times New Roman" w:eastAsia="Times New Roman" w:hAnsi="Times New Roman" w:cs="Times New Roman"/>
                <w:color w:val="000000" w:themeColor="text1"/>
                <w:sz w:val="24"/>
                <w:szCs w:val="24"/>
              </w:rPr>
            </w:pPr>
            <w:r w:rsidRPr="002E4329">
              <w:rPr>
                <w:rFonts w:ascii="Times New Roman" w:eastAsia="Times New Roman" w:hAnsi="Times New Roman" w:cs="Times New Roman"/>
                <w:color w:val="000000" w:themeColor="text1"/>
              </w:rPr>
              <w:t>- Lưu:</w:t>
            </w:r>
            <w:r>
              <w:rPr>
                <w:rFonts w:ascii="Times New Roman" w:eastAsia="Times New Roman" w:hAnsi="Times New Roman" w:cs="Times New Roman"/>
                <w:color w:val="000000" w:themeColor="text1"/>
              </w:rPr>
              <w:t xml:space="preserve"> VT, TT</w:t>
            </w:r>
            <w:r w:rsidRPr="002E4329">
              <w:rPr>
                <w:rFonts w:ascii="Times New Roman" w:eastAsia="Times New Roman" w:hAnsi="Times New Roman" w:cs="Times New Roman"/>
                <w:color w:val="000000" w:themeColor="text1"/>
              </w:rPr>
              <w:t xml:space="preserve"> (0</w:t>
            </w:r>
            <w:r>
              <w:rPr>
                <w:rFonts w:ascii="Times New Roman" w:eastAsia="Times New Roman" w:hAnsi="Times New Roman" w:cs="Times New Roman"/>
                <w:color w:val="000000" w:themeColor="text1"/>
              </w:rPr>
              <w:t>3)</w:t>
            </w:r>
            <w:r w:rsidRPr="002E4329">
              <w:rPr>
                <w:rFonts w:ascii="Times New Roman" w:eastAsia="Times New Roman" w:hAnsi="Times New Roman" w:cs="Times New Roman"/>
                <w:color w:val="000000" w:themeColor="text1"/>
              </w:rPr>
              <w:t>.</w:t>
            </w:r>
          </w:p>
        </w:tc>
        <w:tc>
          <w:tcPr>
            <w:tcW w:w="3685" w:type="dxa"/>
          </w:tcPr>
          <w:p w14:paraId="00000182" w14:textId="77777777" w:rsidR="00D009F5" w:rsidRPr="002E4329" w:rsidRDefault="0046571F">
            <w:pPr>
              <w:spacing w:after="0" w:line="240" w:lineRule="auto"/>
              <w:ind w:left="1" w:right="40" w:hanging="3"/>
              <w:jc w:val="center"/>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b/>
                <w:color w:val="000000" w:themeColor="text1"/>
                <w:sz w:val="28"/>
                <w:szCs w:val="28"/>
              </w:rPr>
              <w:t>THỐNG ĐỐC</w:t>
            </w:r>
          </w:p>
          <w:p w14:paraId="00000183"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4"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5"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9"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A"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rPr>
            </w:pPr>
          </w:p>
        </w:tc>
      </w:tr>
    </w:tbl>
    <w:p w14:paraId="764955F4" w14:textId="77777777" w:rsidR="00F24013" w:rsidRPr="002E4329" w:rsidRDefault="00F24013" w:rsidP="004F64E1">
      <w:pPr>
        <w:suppressAutoHyphens w:val="0"/>
        <w:ind w:leftChars="0" w:left="0" w:firstLineChars="0" w:firstLine="0"/>
        <w:textDirection w:val="lrTb"/>
        <w:textAlignment w:val="auto"/>
        <w:outlineLvl w:val="9"/>
        <w:rPr>
          <w:rFonts w:ascii="Times New Roman" w:eastAsia="Times New Roman" w:hAnsi="Times New Roman" w:cs="Times New Roman"/>
          <w:color w:val="000000" w:themeColor="text1"/>
          <w:sz w:val="28"/>
          <w:szCs w:val="28"/>
        </w:rPr>
        <w:sectPr w:rsidR="00F24013" w:rsidRPr="002E4329" w:rsidSect="00753A8B">
          <w:headerReference w:type="even" r:id="rId11"/>
          <w:headerReference w:type="default" r:id="rId12"/>
          <w:footerReference w:type="even" r:id="rId13"/>
          <w:footerReference w:type="default" r:id="rId14"/>
          <w:headerReference w:type="first" r:id="rId15"/>
          <w:footerReference w:type="first" r:id="rId16"/>
          <w:pgSz w:w="11909" w:h="16834"/>
          <w:pgMar w:top="1134" w:right="1134" w:bottom="1134" w:left="1701" w:header="720" w:footer="459" w:gutter="0"/>
          <w:pgNumType w:start="1"/>
          <w:cols w:space="720"/>
          <w:titlePg/>
        </w:sectPr>
      </w:pPr>
    </w:p>
    <w:tbl>
      <w:tblPr>
        <w:tblW w:w="0" w:type="auto"/>
        <w:tblInd w:w="250" w:type="dxa"/>
        <w:tblLook w:val="04A0" w:firstRow="1" w:lastRow="0" w:firstColumn="1" w:lastColumn="0" w:noHBand="0" w:noVBand="1"/>
      </w:tblPr>
      <w:tblGrid>
        <w:gridCol w:w="13749"/>
      </w:tblGrid>
      <w:tr w:rsidR="002E4329" w:rsidRPr="002E4329" w14:paraId="513AA764" w14:textId="77777777" w:rsidTr="00850547">
        <w:tc>
          <w:tcPr>
            <w:tcW w:w="14532" w:type="dxa"/>
          </w:tcPr>
          <w:tbl>
            <w:tblPr>
              <w:tblW w:w="0" w:type="auto"/>
              <w:tblLook w:val="04A0" w:firstRow="1" w:lastRow="0" w:firstColumn="1" w:lastColumn="0" w:noHBand="0" w:noVBand="1"/>
            </w:tblPr>
            <w:tblGrid>
              <w:gridCol w:w="13533"/>
            </w:tblGrid>
            <w:tr w:rsidR="002E4329" w:rsidRPr="002E4329" w14:paraId="23FF43D5" w14:textId="77777777" w:rsidTr="00850547">
              <w:tc>
                <w:tcPr>
                  <w:tcW w:w="14782" w:type="dxa"/>
                </w:tcPr>
                <w:p w14:paraId="00060563" w14:textId="06796E01" w:rsidR="00F24013" w:rsidRDefault="00F24013" w:rsidP="00E32AAD">
                  <w:pPr>
                    <w:spacing w:after="0" w:line="240" w:lineRule="auto"/>
                    <w:ind w:left="1" w:hanging="3"/>
                    <w:jc w:val="center"/>
                    <w:rPr>
                      <w:rFonts w:ascii="Times New Roman" w:hAnsi="Times New Roman" w:cs="Times New Roman"/>
                      <w:b/>
                      <w:bCs/>
                      <w:color w:val="000000" w:themeColor="text1"/>
                      <w:sz w:val="28"/>
                      <w:szCs w:val="28"/>
                    </w:rPr>
                  </w:pPr>
                  <w:r w:rsidRPr="002E4329">
                    <w:rPr>
                      <w:rFonts w:ascii="Times New Roman" w:hAnsi="Times New Roman" w:cs="Times New Roman"/>
                      <w:b/>
                      <w:bCs/>
                      <w:color w:val="000000" w:themeColor="text1"/>
                      <w:sz w:val="28"/>
                      <w:szCs w:val="28"/>
                    </w:rPr>
                    <w:lastRenderedPageBreak/>
                    <w:t xml:space="preserve">Phụ lục </w:t>
                  </w:r>
                  <w:r w:rsidR="00EC7A45">
                    <w:rPr>
                      <w:rFonts w:ascii="Times New Roman" w:hAnsi="Times New Roman" w:cs="Times New Roman"/>
                      <w:b/>
                      <w:bCs/>
                      <w:color w:val="000000" w:themeColor="text1"/>
                      <w:sz w:val="28"/>
                      <w:szCs w:val="28"/>
                    </w:rPr>
                    <w:t xml:space="preserve">số </w:t>
                  </w:r>
                  <w:r w:rsidR="0016555A">
                    <w:rPr>
                      <w:rFonts w:ascii="Times New Roman" w:hAnsi="Times New Roman" w:cs="Times New Roman"/>
                      <w:b/>
                      <w:bCs/>
                      <w:color w:val="000000" w:themeColor="text1"/>
                      <w:sz w:val="28"/>
                      <w:szCs w:val="28"/>
                    </w:rPr>
                    <w:t>01</w:t>
                  </w:r>
                </w:p>
                <w:p w14:paraId="718A51D5" w14:textId="6A9F4AC3" w:rsidR="0016555A" w:rsidRDefault="00EF7BDE" w:rsidP="00EF7BDE">
                  <w:pPr>
                    <w:spacing w:after="0" w:line="240" w:lineRule="auto"/>
                    <w:ind w:left="1" w:hanging="3"/>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w:t>
                  </w:r>
                  <w:r w:rsidR="00E32AAD" w:rsidRPr="00E32AAD">
                    <w:rPr>
                      <w:rFonts w:ascii="Times New Roman" w:hAnsi="Times New Roman" w:cs="Times New Roman"/>
                      <w:i/>
                      <w:iCs/>
                      <w:color w:val="000000" w:themeColor="text1"/>
                      <w:sz w:val="28"/>
                      <w:szCs w:val="28"/>
                    </w:rPr>
                    <w:t xml:space="preserve">Ban hành kèm theo Thông tư số …../2025/TT-NHNN ngày …. </w:t>
                  </w:r>
                  <w:proofErr w:type="gramStart"/>
                  <w:r w:rsidR="00E32AAD" w:rsidRPr="00E32AAD">
                    <w:rPr>
                      <w:rFonts w:ascii="Times New Roman" w:hAnsi="Times New Roman" w:cs="Times New Roman"/>
                      <w:i/>
                      <w:iCs/>
                      <w:color w:val="000000" w:themeColor="text1"/>
                      <w:sz w:val="28"/>
                      <w:szCs w:val="28"/>
                    </w:rPr>
                    <w:t>tháng</w:t>
                  </w:r>
                  <w:proofErr w:type="gramEnd"/>
                  <w:r w:rsidR="00E32AAD" w:rsidRPr="00E32AAD">
                    <w:rPr>
                      <w:rFonts w:ascii="Times New Roman" w:hAnsi="Times New Roman" w:cs="Times New Roman"/>
                      <w:i/>
                      <w:iCs/>
                      <w:color w:val="000000" w:themeColor="text1"/>
                      <w:sz w:val="28"/>
                      <w:szCs w:val="28"/>
                    </w:rPr>
                    <w:t xml:space="preserve"> …. năm 2025 của Ngân hàng Nhà nước Việt Nam)</w:t>
                  </w:r>
                </w:p>
                <w:p w14:paraId="183B7F35" w14:textId="77777777" w:rsidR="00031253" w:rsidRDefault="00031253" w:rsidP="00E32AAD">
                  <w:pPr>
                    <w:spacing w:after="0" w:line="240" w:lineRule="auto"/>
                    <w:ind w:left="1" w:hanging="3"/>
                    <w:jc w:val="center"/>
                    <w:rPr>
                      <w:rFonts w:ascii="Times New Roman" w:hAnsi="Times New Roman" w:cs="Times New Roman"/>
                      <w:i/>
                      <w:iCs/>
                      <w:color w:val="000000" w:themeColor="text1"/>
                      <w:sz w:val="28"/>
                      <w:szCs w:val="2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2"/>
                    <w:gridCol w:w="6714"/>
                  </w:tblGrid>
                  <w:tr w:rsidR="000C3A93" w14:paraId="26C1536D" w14:textId="77777777" w:rsidTr="001C1FEF">
                    <w:trPr>
                      <w:trHeight w:val="1479"/>
                    </w:trPr>
                    <w:tc>
                      <w:tcPr>
                        <w:tcW w:w="6937" w:type="dxa"/>
                      </w:tcPr>
                      <w:p w14:paraId="5C17D540" w14:textId="647F3602" w:rsidR="000C3A93" w:rsidRDefault="000C3A93" w:rsidP="00E32AAD">
                        <w:pPr>
                          <w:ind w:leftChars="0" w:left="0" w:firstLineChars="0" w:firstLine="0"/>
                          <w:jc w:val="center"/>
                          <w:rPr>
                            <w:b/>
                            <w:bCs/>
                            <w:color w:val="000000" w:themeColor="text1"/>
                            <w:sz w:val="26"/>
                            <w:szCs w:val="26"/>
                          </w:rPr>
                        </w:pPr>
                        <w:r w:rsidRPr="000C3A93">
                          <w:rPr>
                            <w:b/>
                            <w:bCs/>
                            <w:color w:val="000000" w:themeColor="text1"/>
                            <w:sz w:val="26"/>
                            <w:szCs w:val="26"/>
                          </w:rPr>
                          <w:t>ĐƠN VỊ……..</w:t>
                        </w:r>
                      </w:p>
                      <w:p w14:paraId="7F47E335" w14:textId="03E46B75" w:rsidR="000C3A93" w:rsidRDefault="000C3A93" w:rsidP="00E32AAD">
                        <w:pPr>
                          <w:ind w:leftChars="0" w:left="0" w:firstLineChars="0" w:firstLine="0"/>
                          <w:jc w:val="center"/>
                          <w:rPr>
                            <w:b/>
                            <w:bCs/>
                            <w:color w:val="000000" w:themeColor="text1"/>
                            <w:sz w:val="26"/>
                            <w:szCs w:val="26"/>
                          </w:rPr>
                        </w:pPr>
                        <w:r w:rsidRPr="00E32AAD">
                          <w:rPr>
                            <w:i/>
                            <w:iCs/>
                            <w:color w:val="000000" w:themeColor="text1"/>
                            <w:sz w:val="28"/>
                            <w:szCs w:val="28"/>
                          </w:rPr>
                          <w:t>(Tên Tổ chức cung ứng dịch vụ ví điện tử)</w:t>
                        </w:r>
                      </w:p>
                      <w:p w14:paraId="5F459036" w14:textId="66801E50" w:rsidR="000C3A93" w:rsidRPr="000C3A93" w:rsidRDefault="000C3A93" w:rsidP="00E32AAD">
                        <w:pPr>
                          <w:ind w:leftChars="0" w:left="0" w:firstLineChars="0" w:firstLine="0"/>
                          <w:jc w:val="center"/>
                          <w:rPr>
                            <w:b/>
                            <w:bCs/>
                            <w:color w:val="000000" w:themeColor="text1"/>
                            <w:sz w:val="26"/>
                            <w:szCs w:val="26"/>
                          </w:rPr>
                        </w:pPr>
                      </w:p>
                    </w:tc>
                    <w:tc>
                      <w:tcPr>
                        <w:tcW w:w="6937" w:type="dxa"/>
                      </w:tcPr>
                      <w:p w14:paraId="526A0D51" w14:textId="77777777" w:rsidR="000C3A93" w:rsidRDefault="000C3A93" w:rsidP="00E32AAD">
                        <w:pPr>
                          <w:ind w:leftChars="0" w:left="0" w:firstLineChars="0" w:firstLine="0"/>
                          <w:jc w:val="center"/>
                          <w:rPr>
                            <w:b/>
                            <w:bCs/>
                            <w:color w:val="000000" w:themeColor="text1"/>
                            <w:sz w:val="24"/>
                            <w:szCs w:val="24"/>
                          </w:rPr>
                        </w:pPr>
                        <w:r w:rsidRPr="000C3A93">
                          <w:rPr>
                            <w:b/>
                            <w:bCs/>
                            <w:color w:val="000000" w:themeColor="text1"/>
                            <w:sz w:val="24"/>
                            <w:szCs w:val="24"/>
                          </w:rPr>
                          <w:t>CỘNG HÒA XÃ HỘI CHỦ NGHĨA VIỆT NAM</w:t>
                        </w:r>
                      </w:p>
                      <w:p w14:paraId="77E14334" w14:textId="77777777" w:rsidR="000C3A93" w:rsidRDefault="00D53B06" w:rsidP="00E32AAD">
                        <w:pPr>
                          <w:ind w:leftChars="0" w:left="0" w:firstLineChars="0" w:firstLine="0"/>
                          <w:jc w:val="center"/>
                          <w:rPr>
                            <w:b/>
                            <w:bCs/>
                            <w:color w:val="000000" w:themeColor="text1"/>
                            <w:sz w:val="26"/>
                            <w:szCs w:val="26"/>
                          </w:rPr>
                        </w:pPr>
                        <w:r w:rsidRPr="002E4329">
                          <w:rPr>
                            <w:noProof/>
                            <w:color w:val="000000" w:themeColor="text1"/>
                          </w:rPr>
                          <mc:AlternateContent>
                            <mc:Choice Requires="wps">
                              <w:drawing>
                                <wp:anchor distT="4294967293" distB="4294967293" distL="114300" distR="114300" simplePos="0" relativeHeight="251678720" behindDoc="0" locked="0" layoutInCell="1" allowOverlap="1" wp14:anchorId="4799C586" wp14:editId="4ED72C9E">
                                  <wp:simplePos x="0" y="0"/>
                                  <wp:positionH relativeFrom="column">
                                    <wp:posOffset>1282553</wp:posOffset>
                                  </wp:positionH>
                                  <wp:positionV relativeFrom="paragraph">
                                    <wp:posOffset>220638</wp:posOffset>
                                  </wp:positionV>
                                  <wp:extent cx="174669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362E5A" id="Straight Connector 8"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pt,17.35pt" to="238.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"/>
                              </w:pict>
                            </mc:Fallback>
                          </mc:AlternateContent>
                        </w:r>
                        <w:r w:rsidR="000C3A93" w:rsidRPr="000C3A93">
                          <w:rPr>
                            <w:b/>
                            <w:bCs/>
                            <w:color w:val="000000" w:themeColor="text1"/>
                            <w:sz w:val="26"/>
                            <w:szCs w:val="26"/>
                          </w:rPr>
                          <w:t xml:space="preserve">Độc lập </w:t>
                        </w:r>
                        <w:r w:rsidR="000C3A93">
                          <w:rPr>
                            <w:b/>
                            <w:bCs/>
                            <w:color w:val="000000" w:themeColor="text1"/>
                            <w:sz w:val="26"/>
                            <w:szCs w:val="26"/>
                          </w:rPr>
                          <w:t>-</w:t>
                        </w:r>
                        <w:r w:rsidR="000C3A93" w:rsidRPr="000C3A93">
                          <w:rPr>
                            <w:b/>
                            <w:bCs/>
                            <w:color w:val="000000" w:themeColor="text1"/>
                            <w:sz w:val="26"/>
                            <w:szCs w:val="26"/>
                          </w:rPr>
                          <w:t xml:space="preserve"> Tự do </w:t>
                        </w:r>
                        <w:r w:rsidR="000C3A93">
                          <w:rPr>
                            <w:b/>
                            <w:bCs/>
                            <w:color w:val="000000" w:themeColor="text1"/>
                            <w:sz w:val="26"/>
                            <w:szCs w:val="26"/>
                          </w:rPr>
                          <w:t>-</w:t>
                        </w:r>
                        <w:r w:rsidR="000C3A93" w:rsidRPr="000C3A93">
                          <w:rPr>
                            <w:b/>
                            <w:bCs/>
                            <w:color w:val="000000" w:themeColor="text1"/>
                            <w:sz w:val="26"/>
                            <w:szCs w:val="26"/>
                          </w:rPr>
                          <w:t xml:space="preserve"> Hạnh phúc</w:t>
                        </w:r>
                      </w:p>
                      <w:p w14:paraId="10314E3A" w14:textId="77777777" w:rsidR="00D53B06" w:rsidRDefault="00D53B06" w:rsidP="00E32AAD">
                        <w:pPr>
                          <w:ind w:leftChars="0" w:left="0" w:firstLineChars="0" w:firstLine="0"/>
                          <w:jc w:val="center"/>
                          <w:rPr>
                            <w:b/>
                            <w:bCs/>
                            <w:color w:val="000000" w:themeColor="text1"/>
                            <w:sz w:val="26"/>
                            <w:szCs w:val="26"/>
                          </w:rPr>
                        </w:pPr>
                      </w:p>
                      <w:p w14:paraId="142252F9" w14:textId="77777777" w:rsidR="008470A0" w:rsidRDefault="008470A0" w:rsidP="008470A0">
                        <w:pPr>
                          <w:ind w:leftChars="0" w:left="1440" w:firstLineChars="0" w:firstLine="0"/>
                          <w:jc w:val="center"/>
                          <w:rPr>
                            <w:i/>
                            <w:iCs/>
                            <w:color w:val="000000" w:themeColor="text1"/>
                            <w:sz w:val="28"/>
                            <w:szCs w:val="28"/>
                          </w:rPr>
                        </w:pPr>
                      </w:p>
                      <w:p w14:paraId="0ABA43A2" w14:textId="52F17500" w:rsidR="00D53B06" w:rsidRPr="008470A0" w:rsidRDefault="00D53B06" w:rsidP="008470A0">
                        <w:pPr>
                          <w:ind w:leftChars="0" w:left="1440" w:firstLineChars="0" w:firstLine="0"/>
                          <w:jc w:val="center"/>
                          <w:rPr>
                            <w:i/>
                            <w:iCs/>
                            <w:color w:val="000000" w:themeColor="text1"/>
                            <w:sz w:val="28"/>
                            <w:szCs w:val="28"/>
                          </w:rPr>
                        </w:pPr>
                        <w:r w:rsidRPr="008470A0">
                          <w:rPr>
                            <w:i/>
                            <w:iCs/>
                            <w:color w:val="000000" w:themeColor="text1"/>
                            <w:sz w:val="28"/>
                            <w:szCs w:val="28"/>
                          </w:rPr>
                          <w:t xml:space="preserve">……ngày….. </w:t>
                        </w:r>
                        <w:proofErr w:type="gramStart"/>
                        <w:r w:rsidRPr="008470A0">
                          <w:rPr>
                            <w:i/>
                            <w:iCs/>
                            <w:color w:val="000000" w:themeColor="text1"/>
                            <w:sz w:val="28"/>
                            <w:szCs w:val="28"/>
                          </w:rPr>
                          <w:t>tháng</w:t>
                        </w:r>
                        <w:proofErr w:type="gramEnd"/>
                        <w:r w:rsidRPr="008470A0">
                          <w:rPr>
                            <w:i/>
                            <w:iCs/>
                            <w:color w:val="000000" w:themeColor="text1"/>
                            <w:sz w:val="28"/>
                            <w:szCs w:val="28"/>
                          </w:rPr>
                          <w:t xml:space="preserve">….. </w:t>
                        </w:r>
                        <w:proofErr w:type="gramStart"/>
                        <w:r w:rsidRPr="008470A0">
                          <w:rPr>
                            <w:i/>
                            <w:iCs/>
                            <w:color w:val="000000" w:themeColor="text1"/>
                            <w:sz w:val="28"/>
                            <w:szCs w:val="28"/>
                          </w:rPr>
                          <w:t>năm</w:t>
                        </w:r>
                        <w:proofErr w:type="gramEnd"/>
                        <w:r w:rsidRPr="008470A0">
                          <w:rPr>
                            <w:i/>
                            <w:iCs/>
                            <w:color w:val="000000" w:themeColor="text1"/>
                            <w:sz w:val="28"/>
                            <w:szCs w:val="28"/>
                          </w:rPr>
                          <w:t xml:space="preserve"> ………</w:t>
                        </w:r>
                      </w:p>
                    </w:tc>
                  </w:tr>
                </w:tbl>
                <w:p w14:paraId="7146652E" w14:textId="77777777" w:rsidR="000C3A93" w:rsidRDefault="000C3A93" w:rsidP="00E32AAD">
                  <w:pPr>
                    <w:spacing w:after="0" w:line="240" w:lineRule="auto"/>
                    <w:ind w:left="1" w:hanging="3"/>
                    <w:jc w:val="center"/>
                    <w:rPr>
                      <w:rFonts w:ascii="Times New Roman" w:hAnsi="Times New Roman" w:cs="Times New Roman"/>
                      <w:i/>
                      <w:iCs/>
                      <w:color w:val="000000" w:themeColor="text1"/>
                      <w:sz w:val="28"/>
                      <w:szCs w:val="28"/>
                    </w:rPr>
                  </w:pPr>
                </w:p>
                <w:p w14:paraId="0E65FA13" w14:textId="77777777" w:rsidR="00F24013" w:rsidRPr="002E4329" w:rsidRDefault="00F24013" w:rsidP="00F24013">
                  <w:pPr>
                    <w:spacing w:before="60" w:after="6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DANH SÁCH KHÁCH HÀNG CÁ NHÂN MỞ VÀ SỬ DỤNG VÍ ĐIỆN TỬ </w:t>
                  </w:r>
                </w:p>
                <w:p w14:paraId="79375815" w14:textId="3CBA596A" w:rsidR="00F24013" w:rsidRPr="002E4329" w:rsidRDefault="00F24013" w:rsidP="00F24013">
                  <w:pPr>
                    <w:spacing w:before="60" w:after="6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NGHI NGỜ LIÊN QUAN </w:t>
                  </w:r>
                  <w:r w:rsidR="000001FC" w:rsidRPr="002E4329">
                    <w:rPr>
                      <w:rFonts w:ascii="Times New Roman" w:hAnsi="Times New Roman" w:cs="Times New Roman"/>
                      <w:b/>
                      <w:bCs/>
                      <w:color w:val="000000" w:themeColor="text1"/>
                    </w:rPr>
                    <w:t xml:space="preserve">GIAN LẬN, </w:t>
                  </w:r>
                  <w:r w:rsidRPr="002E4329">
                    <w:rPr>
                      <w:rFonts w:ascii="Times New Roman" w:hAnsi="Times New Roman" w:cs="Times New Roman"/>
                      <w:b/>
                      <w:bCs/>
                      <w:color w:val="000000" w:themeColor="text1"/>
                    </w:rPr>
                    <w:t>LỪA ĐẢO</w:t>
                  </w:r>
                  <w:r w:rsidR="000001FC" w:rsidRPr="002E4329">
                    <w:rPr>
                      <w:rFonts w:ascii="Times New Roman" w:hAnsi="Times New Roman" w:cs="Times New Roman"/>
                      <w:b/>
                      <w:bCs/>
                      <w:color w:val="000000" w:themeColor="text1"/>
                    </w:rPr>
                    <w:t>, VI PHẠM PHÁP LUẬT</w:t>
                  </w:r>
                </w:p>
                <w:p w14:paraId="5B3B0BC6" w14:textId="77777777" w:rsidR="00F24013" w:rsidRPr="002E4329" w:rsidRDefault="00F24013" w:rsidP="00F24013">
                  <w:pPr>
                    <w:spacing w:before="60" w:after="6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(Tháng ….. Năm…….)</w:t>
                  </w:r>
                </w:p>
                <w:tbl>
                  <w:tblPr>
                    <w:tblW w:w="13316" w:type="dxa"/>
                    <w:tblLook w:val="04A0" w:firstRow="1" w:lastRow="0" w:firstColumn="1" w:lastColumn="0" w:noHBand="0" w:noVBand="1"/>
                  </w:tblPr>
                  <w:tblGrid>
                    <w:gridCol w:w="772"/>
                    <w:gridCol w:w="905"/>
                    <w:gridCol w:w="903"/>
                    <w:gridCol w:w="746"/>
                    <w:gridCol w:w="676"/>
                    <w:gridCol w:w="850"/>
                    <w:gridCol w:w="676"/>
                    <w:gridCol w:w="932"/>
                    <w:gridCol w:w="682"/>
                    <w:gridCol w:w="727"/>
                    <w:gridCol w:w="727"/>
                    <w:gridCol w:w="1095"/>
                    <w:gridCol w:w="1095"/>
                    <w:gridCol w:w="751"/>
                    <w:gridCol w:w="863"/>
                    <w:gridCol w:w="916"/>
                  </w:tblGrid>
                  <w:tr w:rsidR="002D563C" w:rsidRPr="002E4329" w14:paraId="05BA36A1" w14:textId="77777777" w:rsidTr="002D563C">
                    <w:trPr>
                      <w:trHeight w:val="325"/>
                    </w:trPr>
                    <w:tc>
                      <w:tcPr>
                        <w:tcW w:w="290" w:type="pct"/>
                        <w:tcBorders>
                          <w:top w:val="single" w:sz="4" w:space="0" w:color="auto"/>
                          <w:left w:val="single" w:sz="4" w:space="0" w:color="auto"/>
                          <w:bottom w:val="single" w:sz="4" w:space="0" w:color="auto"/>
                          <w:right w:val="single" w:sz="4" w:space="0" w:color="auto"/>
                        </w:tcBorders>
                        <w:vAlign w:val="center"/>
                        <w:hideMark/>
                      </w:tcPr>
                      <w:p w14:paraId="36EC4A34"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STT</w:t>
                        </w:r>
                      </w:p>
                    </w:tc>
                    <w:tc>
                      <w:tcPr>
                        <w:tcW w:w="340" w:type="pct"/>
                        <w:tcBorders>
                          <w:top w:val="single" w:sz="4" w:space="0" w:color="auto"/>
                          <w:left w:val="nil"/>
                          <w:bottom w:val="single" w:sz="4" w:space="0" w:color="auto"/>
                          <w:right w:val="single" w:sz="4" w:space="0" w:color="auto"/>
                        </w:tcBorders>
                        <w:vAlign w:val="center"/>
                      </w:tcPr>
                      <w:p w14:paraId="21E78BAE"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Mã khách hàng (CIF)</w:t>
                        </w:r>
                      </w:p>
                    </w:tc>
                    <w:tc>
                      <w:tcPr>
                        <w:tcW w:w="339" w:type="pct"/>
                        <w:tcBorders>
                          <w:top w:val="single" w:sz="4" w:space="0" w:color="auto"/>
                          <w:left w:val="single" w:sz="4" w:space="0" w:color="auto"/>
                          <w:bottom w:val="single" w:sz="4" w:space="0" w:color="auto"/>
                          <w:right w:val="single" w:sz="4" w:space="0" w:color="auto"/>
                        </w:tcBorders>
                        <w:vAlign w:val="center"/>
                        <w:hideMark/>
                      </w:tcPr>
                      <w:p w14:paraId="4AE65413"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giấy tờ tùy thân</w:t>
                        </w:r>
                      </w:p>
                    </w:tc>
                    <w:tc>
                      <w:tcPr>
                        <w:tcW w:w="280" w:type="pct"/>
                        <w:tcBorders>
                          <w:top w:val="single" w:sz="4" w:space="0" w:color="auto"/>
                          <w:left w:val="nil"/>
                          <w:bottom w:val="single" w:sz="4" w:space="0" w:color="auto"/>
                          <w:right w:val="single" w:sz="4" w:space="0" w:color="auto"/>
                        </w:tcBorders>
                        <w:vAlign w:val="center"/>
                        <w:hideMark/>
                      </w:tcPr>
                      <w:p w14:paraId="013429C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Loại giấy tờ tùy thân</w:t>
                        </w:r>
                      </w:p>
                    </w:tc>
                    <w:tc>
                      <w:tcPr>
                        <w:tcW w:w="254" w:type="pct"/>
                        <w:tcBorders>
                          <w:top w:val="single" w:sz="4" w:space="0" w:color="auto"/>
                          <w:left w:val="nil"/>
                          <w:bottom w:val="single" w:sz="4" w:space="0" w:color="auto"/>
                          <w:right w:val="single" w:sz="4" w:space="0" w:color="auto"/>
                        </w:tcBorders>
                        <w:vAlign w:val="center"/>
                        <w:hideMark/>
                      </w:tcPr>
                      <w:p w14:paraId="49339F12"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Họ và tên</w:t>
                        </w:r>
                      </w:p>
                    </w:tc>
                    <w:tc>
                      <w:tcPr>
                        <w:tcW w:w="319" w:type="pct"/>
                        <w:tcBorders>
                          <w:top w:val="single" w:sz="4" w:space="0" w:color="auto"/>
                          <w:left w:val="nil"/>
                          <w:bottom w:val="single" w:sz="4" w:space="0" w:color="auto"/>
                          <w:right w:val="single" w:sz="4" w:space="0" w:color="auto"/>
                        </w:tcBorders>
                        <w:vAlign w:val="center"/>
                        <w:hideMark/>
                      </w:tcPr>
                      <w:p w14:paraId="5C6A3EF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Ngày tháng năm sinh</w:t>
                        </w:r>
                      </w:p>
                    </w:tc>
                    <w:tc>
                      <w:tcPr>
                        <w:tcW w:w="254" w:type="pct"/>
                        <w:tcBorders>
                          <w:top w:val="single" w:sz="4" w:space="0" w:color="auto"/>
                          <w:left w:val="nil"/>
                          <w:bottom w:val="single" w:sz="4" w:space="0" w:color="auto"/>
                          <w:right w:val="single" w:sz="4" w:space="0" w:color="auto"/>
                        </w:tcBorders>
                        <w:vAlign w:val="center"/>
                        <w:hideMark/>
                      </w:tcPr>
                      <w:p w14:paraId="72FE95B2"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Giới tính</w:t>
                        </w:r>
                      </w:p>
                    </w:tc>
                    <w:tc>
                      <w:tcPr>
                        <w:tcW w:w="350" w:type="pct"/>
                        <w:tcBorders>
                          <w:top w:val="single" w:sz="4" w:space="0" w:color="auto"/>
                          <w:left w:val="nil"/>
                          <w:bottom w:val="single" w:sz="4" w:space="0" w:color="auto"/>
                          <w:right w:val="single" w:sz="4" w:space="0" w:color="auto"/>
                        </w:tcBorders>
                        <w:vAlign w:val="center"/>
                      </w:tcPr>
                      <w:p w14:paraId="2BC1B332"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Quốc tịch</w:t>
                        </w:r>
                      </w:p>
                    </w:tc>
                    <w:tc>
                      <w:tcPr>
                        <w:tcW w:w="256" w:type="pct"/>
                        <w:tcBorders>
                          <w:top w:val="single" w:sz="4" w:space="0" w:color="auto"/>
                          <w:left w:val="single" w:sz="4" w:space="0" w:color="auto"/>
                          <w:bottom w:val="single" w:sz="4" w:space="0" w:color="auto"/>
                          <w:right w:val="single" w:sz="4" w:space="0" w:color="auto"/>
                        </w:tcBorders>
                        <w:vAlign w:val="center"/>
                        <w:hideMark/>
                      </w:tcPr>
                      <w:p w14:paraId="41043D6F"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hiệu ví điện tử</w:t>
                        </w:r>
                      </w:p>
                    </w:tc>
                    <w:tc>
                      <w:tcPr>
                        <w:tcW w:w="273" w:type="pct"/>
                        <w:tcBorders>
                          <w:top w:val="single" w:sz="4" w:space="0" w:color="auto"/>
                          <w:left w:val="nil"/>
                          <w:bottom w:val="single" w:sz="4" w:space="0" w:color="auto"/>
                          <w:right w:val="single" w:sz="4" w:space="0" w:color="auto"/>
                        </w:tcBorders>
                        <w:vAlign w:val="center"/>
                      </w:tcPr>
                      <w:p w14:paraId="5AB5B4F9"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Loại ví điện tử</w:t>
                        </w:r>
                      </w:p>
                    </w:tc>
                    <w:tc>
                      <w:tcPr>
                        <w:tcW w:w="273" w:type="pct"/>
                        <w:tcBorders>
                          <w:top w:val="single" w:sz="4" w:space="0" w:color="auto"/>
                          <w:left w:val="single" w:sz="4" w:space="0" w:color="auto"/>
                          <w:bottom w:val="single" w:sz="4" w:space="0" w:color="auto"/>
                          <w:right w:val="single" w:sz="4" w:space="0" w:color="auto"/>
                        </w:tcBorders>
                        <w:vAlign w:val="center"/>
                        <w:hideMark/>
                      </w:tcPr>
                      <w:p w14:paraId="07EC92A5"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Ngày mở ví điện tử</w:t>
                        </w:r>
                      </w:p>
                    </w:tc>
                    <w:tc>
                      <w:tcPr>
                        <w:tcW w:w="411" w:type="pct"/>
                        <w:tcBorders>
                          <w:top w:val="single" w:sz="4" w:space="0" w:color="auto"/>
                          <w:left w:val="nil"/>
                          <w:bottom w:val="single" w:sz="4" w:space="0" w:color="auto"/>
                          <w:right w:val="single" w:sz="4" w:space="0" w:color="auto"/>
                        </w:tcBorders>
                        <w:vAlign w:val="center"/>
                      </w:tcPr>
                      <w:p w14:paraId="19C283C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điện thoại đăng ký dịch vụ ví điện tử</w:t>
                        </w:r>
                      </w:p>
                    </w:tc>
                    <w:tc>
                      <w:tcPr>
                        <w:tcW w:w="411" w:type="pct"/>
                        <w:tcBorders>
                          <w:top w:val="single" w:sz="4" w:space="0" w:color="auto"/>
                          <w:left w:val="single" w:sz="4" w:space="0" w:color="auto"/>
                          <w:bottom w:val="single" w:sz="4" w:space="0" w:color="auto"/>
                          <w:right w:val="single" w:sz="4" w:space="0" w:color="auto"/>
                        </w:tcBorders>
                        <w:vAlign w:val="center"/>
                        <w:hideMark/>
                      </w:tcPr>
                      <w:p w14:paraId="56466034"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tài khoản đồng Việt Nam/thẻ ghi nợ liên kết với ví điện tử</w:t>
                        </w:r>
                      </w:p>
                    </w:tc>
                    <w:tc>
                      <w:tcPr>
                        <w:tcW w:w="282" w:type="pct"/>
                        <w:tcBorders>
                          <w:top w:val="single" w:sz="4" w:space="0" w:color="auto"/>
                          <w:left w:val="nil"/>
                          <w:bottom w:val="single" w:sz="4" w:space="0" w:color="auto"/>
                          <w:right w:val="single" w:sz="4" w:space="0" w:color="auto"/>
                        </w:tcBorders>
                        <w:vAlign w:val="center"/>
                        <w:hideMark/>
                      </w:tcPr>
                      <w:p w14:paraId="64E58ED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Lý do nghi ngờ </w:t>
                        </w:r>
                      </w:p>
                    </w:tc>
                    <w:tc>
                      <w:tcPr>
                        <w:tcW w:w="324" w:type="pct"/>
                        <w:tcBorders>
                          <w:top w:val="single" w:sz="4" w:space="0" w:color="auto"/>
                          <w:left w:val="nil"/>
                          <w:bottom w:val="single" w:sz="4" w:space="0" w:color="auto"/>
                          <w:right w:val="single" w:sz="4" w:space="0" w:color="auto"/>
                        </w:tcBorders>
                        <w:vAlign w:val="center"/>
                        <w:hideMark/>
                      </w:tcPr>
                      <w:p w14:paraId="55A5DA25"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Trạng thái ví điện tử</w:t>
                        </w:r>
                      </w:p>
                    </w:tc>
                    <w:tc>
                      <w:tcPr>
                        <w:tcW w:w="345" w:type="pct"/>
                        <w:tcBorders>
                          <w:top w:val="single" w:sz="4" w:space="0" w:color="auto"/>
                          <w:left w:val="nil"/>
                          <w:bottom w:val="single" w:sz="4" w:space="0" w:color="auto"/>
                          <w:right w:val="single" w:sz="4" w:space="0" w:color="auto"/>
                        </w:tcBorders>
                        <w:vAlign w:val="center"/>
                        <w:hideMark/>
                      </w:tcPr>
                      <w:p w14:paraId="56AEA9F0" w14:textId="798277B4"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Thông tin định danh duy nhất của thiết bị </w:t>
                        </w:r>
                      </w:p>
                    </w:tc>
                  </w:tr>
                  <w:tr w:rsidR="002D563C" w:rsidRPr="002E4329" w14:paraId="3715F6B0" w14:textId="77777777" w:rsidTr="002D563C">
                    <w:trPr>
                      <w:trHeight w:val="325"/>
                    </w:trPr>
                    <w:tc>
                      <w:tcPr>
                        <w:tcW w:w="290" w:type="pct"/>
                        <w:tcBorders>
                          <w:top w:val="single" w:sz="4" w:space="0" w:color="auto"/>
                          <w:left w:val="single" w:sz="4" w:space="0" w:color="auto"/>
                          <w:bottom w:val="single" w:sz="4" w:space="0" w:color="auto"/>
                          <w:right w:val="single" w:sz="4" w:space="0" w:color="auto"/>
                        </w:tcBorders>
                        <w:vAlign w:val="center"/>
                        <w:hideMark/>
                      </w:tcPr>
                      <w:p w14:paraId="53CE7B2E"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w:t>
                        </w:r>
                      </w:p>
                    </w:tc>
                    <w:tc>
                      <w:tcPr>
                        <w:tcW w:w="340" w:type="pct"/>
                        <w:tcBorders>
                          <w:top w:val="single" w:sz="4" w:space="0" w:color="auto"/>
                          <w:left w:val="nil"/>
                          <w:bottom w:val="single" w:sz="4" w:space="0" w:color="auto"/>
                          <w:right w:val="single" w:sz="4" w:space="0" w:color="auto"/>
                        </w:tcBorders>
                        <w:vAlign w:val="center"/>
                      </w:tcPr>
                      <w:p w14:paraId="3358727F"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(2)</w:t>
                        </w:r>
                      </w:p>
                    </w:tc>
                    <w:tc>
                      <w:tcPr>
                        <w:tcW w:w="339" w:type="pct"/>
                        <w:tcBorders>
                          <w:top w:val="single" w:sz="4" w:space="0" w:color="auto"/>
                          <w:left w:val="single" w:sz="4" w:space="0" w:color="auto"/>
                          <w:bottom w:val="single" w:sz="4" w:space="0" w:color="auto"/>
                          <w:right w:val="single" w:sz="4" w:space="0" w:color="auto"/>
                        </w:tcBorders>
                        <w:vAlign w:val="center"/>
                        <w:hideMark/>
                      </w:tcPr>
                      <w:p w14:paraId="632D435B"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bCs/>
                            <w:i/>
                            <w:color w:val="000000" w:themeColor="text1"/>
                          </w:rPr>
                          <w:t>(3)</w:t>
                        </w:r>
                      </w:p>
                    </w:tc>
                    <w:tc>
                      <w:tcPr>
                        <w:tcW w:w="280" w:type="pct"/>
                        <w:tcBorders>
                          <w:top w:val="single" w:sz="4" w:space="0" w:color="auto"/>
                          <w:left w:val="nil"/>
                          <w:bottom w:val="single" w:sz="4" w:space="0" w:color="auto"/>
                          <w:right w:val="single" w:sz="4" w:space="0" w:color="auto"/>
                        </w:tcBorders>
                        <w:vAlign w:val="center"/>
                        <w:hideMark/>
                      </w:tcPr>
                      <w:p w14:paraId="5A7DF65D"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(4)</w:t>
                        </w:r>
                      </w:p>
                    </w:tc>
                    <w:tc>
                      <w:tcPr>
                        <w:tcW w:w="254" w:type="pct"/>
                        <w:tcBorders>
                          <w:top w:val="single" w:sz="4" w:space="0" w:color="auto"/>
                          <w:left w:val="nil"/>
                          <w:bottom w:val="single" w:sz="4" w:space="0" w:color="auto"/>
                          <w:right w:val="single" w:sz="4" w:space="0" w:color="auto"/>
                        </w:tcBorders>
                        <w:vAlign w:val="center"/>
                        <w:hideMark/>
                      </w:tcPr>
                      <w:p w14:paraId="2D6134BD"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(5)</w:t>
                        </w:r>
                      </w:p>
                    </w:tc>
                    <w:tc>
                      <w:tcPr>
                        <w:tcW w:w="319" w:type="pct"/>
                        <w:tcBorders>
                          <w:top w:val="single" w:sz="4" w:space="0" w:color="auto"/>
                          <w:left w:val="nil"/>
                          <w:bottom w:val="single" w:sz="4" w:space="0" w:color="auto"/>
                          <w:right w:val="single" w:sz="4" w:space="0" w:color="auto"/>
                        </w:tcBorders>
                        <w:vAlign w:val="center"/>
                        <w:hideMark/>
                      </w:tcPr>
                      <w:p w14:paraId="0531002B"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(6)</w:t>
                        </w:r>
                      </w:p>
                    </w:tc>
                    <w:tc>
                      <w:tcPr>
                        <w:tcW w:w="254" w:type="pct"/>
                        <w:tcBorders>
                          <w:top w:val="single" w:sz="4" w:space="0" w:color="auto"/>
                          <w:left w:val="nil"/>
                          <w:bottom w:val="single" w:sz="4" w:space="0" w:color="auto"/>
                          <w:right w:val="single" w:sz="4" w:space="0" w:color="auto"/>
                        </w:tcBorders>
                        <w:vAlign w:val="center"/>
                        <w:hideMark/>
                      </w:tcPr>
                      <w:p w14:paraId="43E02C5D"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(7)</w:t>
                        </w:r>
                      </w:p>
                    </w:tc>
                    <w:tc>
                      <w:tcPr>
                        <w:tcW w:w="350" w:type="pct"/>
                        <w:tcBorders>
                          <w:top w:val="single" w:sz="4" w:space="0" w:color="auto"/>
                          <w:left w:val="nil"/>
                          <w:bottom w:val="single" w:sz="4" w:space="0" w:color="auto"/>
                          <w:right w:val="single" w:sz="4" w:space="0" w:color="auto"/>
                        </w:tcBorders>
                        <w:vAlign w:val="center"/>
                      </w:tcPr>
                      <w:p w14:paraId="0A12D536"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(8)</w:t>
                        </w:r>
                      </w:p>
                    </w:tc>
                    <w:tc>
                      <w:tcPr>
                        <w:tcW w:w="256" w:type="pct"/>
                        <w:tcBorders>
                          <w:top w:val="single" w:sz="4" w:space="0" w:color="auto"/>
                          <w:left w:val="single" w:sz="4" w:space="0" w:color="auto"/>
                          <w:bottom w:val="single" w:sz="4" w:space="0" w:color="auto"/>
                          <w:right w:val="single" w:sz="4" w:space="0" w:color="auto"/>
                        </w:tcBorders>
                        <w:vAlign w:val="center"/>
                        <w:hideMark/>
                      </w:tcPr>
                      <w:p w14:paraId="0F8A41E6"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(9)</w:t>
                        </w:r>
                      </w:p>
                    </w:tc>
                    <w:tc>
                      <w:tcPr>
                        <w:tcW w:w="273" w:type="pct"/>
                        <w:tcBorders>
                          <w:top w:val="single" w:sz="4" w:space="0" w:color="auto"/>
                          <w:left w:val="nil"/>
                          <w:bottom w:val="single" w:sz="4" w:space="0" w:color="auto"/>
                          <w:right w:val="single" w:sz="4" w:space="0" w:color="auto"/>
                        </w:tcBorders>
                      </w:tcPr>
                      <w:p w14:paraId="460EE0C2"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14:paraId="43D141E7"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(11)</w:t>
                        </w:r>
                      </w:p>
                    </w:tc>
                    <w:tc>
                      <w:tcPr>
                        <w:tcW w:w="411" w:type="pct"/>
                        <w:tcBorders>
                          <w:top w:val="single" w:sz="4" w:space="0" w:color="auto"/>
                          <w:left w:val="nil"/>
                          <w:bottom w:val="single" w:sz="4" w:space="0" w:color="auto"/>
                          <w:right w:val="single" w:sz="4" w:space="0" w:color="auto"/>
                        </w:tcBorders>
                        <w:vAlign w:val="center"/>
                      </w:tcPr>
                      <w:p w14:paraId="4DDA0313"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(12)</w:t>
                        </w:r>
                      </w:p>
                    </w:tc>
                    <w:tc>
                      <w:tcPr>
                        <w:tcW w:w="411" w:type="pct"/>
                        <w:tcBorders>
                          <w:top w:val="single" w:sz="4" w:space="0" w:color="auto"/>
                          <w:left w:val="single" w:sz="4" w:space="0" w:color="auto"/>
                          <w:bottom w:val="single" w:sz="4" w:space="0" w:color="auto"/>
                          <w:right w:val="single" w:sz="4" w:space="0" w:color="auto"/>
                        </w:tcBorders>
                        <w:vAlign w:val="center"/>
                      </w:tcPr>
                      <w:p w14:paraId="3FB4C6AB"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(13)</w:t>
                        </w:r>
                      </w:p>
                    </w:tc>
                    <w:tc>
                      <w:tcPr>
                        <w:tcW w:w="282" w:type="pct"/>
                        <w:tcBorders>
                          <w:top w:val="single" w:sz="4" w:space="0" w:color="auto"/>
                          <w:left w:val="nil"/>
                          <w:bottom w:val="single" w:sz="4" w:space="0" w:color="auto"/>
                          <w:right w:val="single" w:sz="4" w:space="0" w:color="auto"/>
                        </w:tcBorders>
                        <w:vAlign w:val="center"/>
                      </w:tcPr>
                      <w:p w14:paraId="15367500"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(14)</w:t>
                        </w:r>
                      </w:p>
                    </w:tc>
                    <w:tc>
                      <w:tcPr>
                        <w:tcW w:w="324" w:type="pct"/>
                        <w:tcBorders>
                          <w:top w:val="single" w:sz="4" w:space="0" w:color="auto"/>
                          <w:left w:val="nil"/>
                          <w:bottom w:val="single" w:sz="4" w:space="0" w:color="auto"/>
                          <w:right w:val="single" w:sz="4" w:space="0" w:color="auto"/>
                        </w:tcBorders>
                        <w:vAlign w:val="center"/>
                      </w:tcPr>
                      <w:p w14:paraId="65334389"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i/>
                            <w:color w:val="000000" w:themeColor="text1"/>
                          </w:rPr>
                          <w:t>(15)</w:t>
                        </w:r>
                      </w:p>
                    </w:tc>
                    <w:tc>
                      <w:tcPr>
                        <w:tcW w:w="345" w:type="pct"/>
                        <w:tcBorders>
                          <w:top w:val="single" w:sz="4" w:space="0" w:color="auto"/>
                          <w:left w:val="nil"/>
                          <w:bottom w:val="single" w:sz="4" w:space="0" w:color="auto"/>
                          <w:right w:val="single" w:sz="4" w:space="0" w:color="auto"/>
                        </w:tcBorders>
                        <w:vAlign w:val="center"/>
                      </w:tcPr>
                      <w:p w14:paraId="7AB2C3FF"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(16)</w:t>
                        </w:r>
                      </w:p>
                    </w:tc>
                  </w:tr>
                  <w:tr w:rsidR="002D563C" w:rsidRPr="002E4329" w14:paraId="7E7168BB" w14:textId="77777777" w:rsidTr="002D563C">
                    <w:trPr>
                      <w:trHeight w:val="325"/>
                    </w:trPr>
                    <w:tc>
                      <w:tcPr>
                        <w:tcW w:w="290" w:type="pct"/>
                        <w:tcBorders>
                          <w:top w:val="single" w:sz="4" w:space="0" w:color="auto"/>
                          <w:left w:val="single" w:sz="4" w:space="0" w:color="auto"/>
                          <w:bottom w:val="single" w:sz="4" w:space="0" w:color="auto"/>
                          <w:right w:val="single" w:sz="4" w:space="0" w:color="auto"/>
                        </w:tcBorders>
                        <w:vAlign w:val="bottom"/>
                        <w:hideMark/>
                      </w:tcPr>
                      <w:p w14:paraId="60A58AE3"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1</w:t>
                        </w:r>
                      </w:p>
                    </w:tc>
                    <w:tc>
                      <w:tcPr>
                        <w:tcW w:w="340" w:type="pct"/>
                        <w:tcBorders>
                          <w:top w:val="single" w:sz="4" w:space="0" w:color="auto"/>
                          <w:left w:val="nil"/>
                          <w:bottom w:val="single" w:sz="4" w:space="0" w:color="auto"/>
                          <w:right w:val="single" w:sz="4" w:space="0" w:color="auto"/>
                        </w:tcBorders>
                      </w:tcPr>
                      <w:p w14:paraId="49CE1535"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39" w:type="pct"/>
                        <w:tcBorders>
                          <w:top w:val="single" w:sz="4" w:space="0" w:color="auto"/>
                          <w:left w:val="single" w:sz="4" w:space="0" w:color="auto"/>
                          <w:bottom w:val="single" w:sz="4" w:space="0" w:color="auto"/>
                          <w:right w:val="single" w:sz="4" w:space="0" w:color="auto"/>
                        </w:tcBorders>
                        <w:vAlign w:val="bottom"/>
                      </w:tcPr>
                      <w:p w14:paraId="02107DEE"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0" w:type="pct"/>
                        <w:tcBorders>
                          <w:top w:val="single" w:sz="4" w:space="0" w:color="auto"/>
                          <w:left w:val="nil"/>
                          <w:bottom w:val="single" w:sz="4" w:space="0" w:color="auto"/>
                          <w:right w:val="single" w:sz="4" w:space="0" w:color="auto"/>
                        </w:tcBorders>
                        <w:vAlign w:val="bottom"/>
                      </w:tcPr>
                      <w:p w14:paraId="4DBBC79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4" w:type="pct"/>
                        <w:tcBorders>
                          <w:top w:val="single" w:sz="4" w:space="0" w:color="auto"/>
                          <w:left w:val="nil"/>
                          <w:bottom w:val="single" w:sz="4" w:space="0" w:color="auto"/>
                          <w:right w:val="single" w:sz="4" w:space="0" w:color="auto"/>
                        </w:tcBorders>
                        <w:vAlign w:val="bottom"/>
                      </w:tcPr>
                      <w:p w14:paraId="37E595B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19" w:type="pct"/>
                        <w:tcBorders>
                          <w:top w:val="single" w:sz="4" w:space="0" w:color="auto"/>
                          <w:left w:val="nil"/>
                          <w:bottom w:val="single" w:sz="4" w:space="0" w:color="auto"/>
                          <w:right w:val="single" w:sz="4" w:space="0" w:color="auto"/>
                        </w:tcBorders>
                        <w:vAlign w:val="bottom"/>
                      </w:tcPr>
                      <w:p w14:paraId="7DACBF54"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4" w:type="pct"/>
                        <w:tcBorders>
                          <w:top w:val="single" w:sz="4" w:space="0" w:color="auto"/>
                          <w:left w:val="nil"/>
                          <w:bottom w:val="single" w:sz="4" w:space="0" w:color="auto"/>
                          <w:right w:val="single" w:sz="4" w:space="0" w:color="auto"/>
                        </w:tcBorders>
                        <w:vAlign w:val="bottom"/>
                      </w:tcPr>
                      <w:p w14:paraId="6734E86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50" w:type="pct"/>
                        <w:tcBorders>
                          <w:top w:val="single" w:sz="4" w:space="0" w:color="auto"/>
                          <w:left w:val="nil"/>
                          <w:bottom w:val="single" w:sz="4" w:space="0" w:color="auto"/>
                          <w:right w:val="single" w:sz="4" w:space="0" w:color="auto"/>
                        </w:tcBorders>
                      </w:tcPr>
                      <w:p w14:paraId="73C4D76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single" w:sz="4" w:space="0" w:color="auto"/>
                          <w:bottom w:val="single" w:sz="4" w:space="0" w:color="auto"/>
                          <w:right w:val="single" w:sz="4" w:space="0" w:color="auto"/>
                        </w:tcBorders>
                        <w:vAlign w:val="bottom"/>
                      </w:tcPr>
                      <w:p w14:paraId="6187E999"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3" w:type="pct"/>
                        <w:tcBorders>
                          <w:top w:val="single" w:sz="4" w:space="0" w:color="auto"/>
                          <w:left w:val="nil"/>
                          <w:bottom w:val="single" w:sz="4" w:space="0" w:color="auto"/>
                          <w:right w:val="single" w:sz="4" w:space="0" w:color="auto"/>
                        </w:tcBorders>
                      </w:tcPr>
                      <w:p w14:paraId="36197D8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vAlign w:val="bottom"/>
                      </w:tcPr>
                      <w:p w14:paraId="0AF09F6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1" w:type="pct"/>
                        <w:tcBorders>
                          <w:top w:val="single" w:sz="4" w:space="0" w:color="auto"/>
                          <w:left w:val="nil"/>
                          <w:bottom w:val="single" w:sz="4" w:space="0" w:color="auto"/>
                          <w:right w:val="single" w:sz="4" w:space="0" w:color="auto"/>
                        </w:tcBorders>
                      </w:tcPr>
                      <w:p w14:paraId="4C20B8BE"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1" w:type="pct"/>
                        <w:tcBorders>
                          <w:top w:val="single" w:sz="4" w:space="0" w:color="auto"/>
                          <w:left w:val="single" w:sz="4" w:space="0" w:color="auto"/>
                          <w:bottom w:val="single" w:sz="4" w:space="0" w:color="auto"/>
                          <w:right w:val="single" w:sz="4" w:space="0" w:color="auto"/>
                        </w:tcBorders>
                        <w:vAlign w:val="bottom"/>
                      </w:tcPr>
                      <w:p w14:paraId="1E5C27F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2" w:type="pct"/>
                        <w:tcBorders>
                          <w:top w:val="single" w:sz="4" w:space="0" w:color="auto"/>
                          <w:left w:val="nil"/>
                          <w:bottom w:val="single" w:sz="4" w:space="0" w:color="auto"/>
                          <w:right w:val="single" w:sz="4" w:space="0" w:color="auto"/>
                        </w:tcBorders>
                        <w:vAlign w:val="bottom"/>
                      </w:tcPr>
                      <w:p w14:paraId="50751700"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24" w:type="pct"/>
                        <w:tcBorders>
                          <w:top w:val="single" w:sz="4" w:space="0" w:color="auto"/>
                          <w:left w:val="nil"/>
                          <w:bottom w:val="single" w:sz="4" w:space="0" w:color="auto"/>
                          <w:right w:val="single" w:sz="4" w:space="0" w:color="auto"/>
                        </w:tcBorders>
                        <w:vAlign w:val="bottom"/>
                      </w:tcPr>
                      <w:p w14:paraId="37003BA9"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45" w:type="pct"/>
                        <w:tcBorders>
                          <w:top w:val="single" w:sz="4" w:space="0" w:color="auto"/>
                          <w:left w:val="nil"/>
                          <w:bottom w:val="single" w:sz="4" w:space="0" w:color="auto"/>
                          <w:right w:val="single" w:sz="4" w:space="0" w:color="auto"/>
                        </w:tcBorders>
                        <w:vAlign w:val="bottom"/>
                      </w:tcPr>
                      <w:p w14:paraId="1EFD820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r>
                  <w:tr w:rsidR="002D563C" w:rsidRPr="002E4329" w14:paraId="3F72AE19" w14:textId="77777777" w:rsidTr="002D563C">
                    <w:trPr>
                      <w:trHeight w:val="325"/>
                    </w:trPr>
                    <w:tc>
                      <w:tcPr>
                        <w:tcW w:w="290" w:type="pct"/>
                        <w:tcBorders>
                          <w:top w:val="single" w:sz="4" w:space="0" w:color="auto"/>
                          <w:left w:val="single" w:sz="4" w:space="0" w:color="auto"/>
                          <w:bottom w:val="single" w:sz="4" w:space="0" w:color="auto"/>
                          <w:right w:val="single" w:sz="4" w:space="0" w:color="auto"/>
                        </w:tcBorders>
                        <w:vAlign w:val="bottom"/>
                        <w:hideMark/>
                      </w:tcPr>
                      <w:p w14:paraId="5FCBBE40"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2</w:t>
                        </w:r>
                      </w:p>
                    </w:tc>
                    <w:tc>
                      <w:tcPr>
                        <w:tcW w:w="340" w:type="pct"/>
                        <w:tcBorders>
                          <w:top w:val="single" w:sz="4" w:space="0" w:color="auto"/>
                          <w:left w:val="nil"/>
                          <w:bottom w:val="single" w:sz="4" w:space="0" w:color="auto"/>
                          <w:right w:val="single" w:sz="4" w:space="0" w:color="auto"/>
                        </w:tcBorders>
                      </w:tcPr>
                      <w:p w14:paraId="264E81E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39" w:type="pct"/>
                        <w:tcBorders>
                          <w:top w:val="single" w:sz="4" w:space="0" w:color="auto"/>
                          <w:left w:val="single" w:sz="4" w:space="0" w:color="auto"/>
                          <w:bottom w:val="single" w:sz="4" w:space="0" w:color="auto"/>
                          <w:right w:val="single" w:sz="4" w:space="0" w:color="auto"/>
                        </w:tcBorders>
                        <w:vAlign w:val="bottom"/>
                      </w:tcPr>
                      <w:p w14:paraId="2CD96C6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0" w:type="pct"/>
                        <w:tcBorders>
                          <w:top w:val="single" w:sz="4" w:space="0" w:color="auto"/>
                          <w:left w:val="nil"/>
                          <w:bottom w:val="single" w:sz="4" w:space="0" w:color="auto"/>
                          <w:right w:val="single" w:sz="4" w:space="0" w:color="auto"/>
                        </w:tcBorders>
                        <w:vAlign w:val="bottom"/>
                      </w:tcPr>
                      <w:p w14:paraId="2C209930"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4" w:type="pct"/>
                        <w:tcBorders>
                          <w:top w:val="single" w:sz="4" w:space="0" w:color="auto"/>
                          <w:left w:val="nil"/>
                          <w:bottom w:val="single" w:sz="4" w:space="0" w:color="auto"/>
                          <w:right w:val="single" w:sz="4" w:space="0" w:color="auto"/>
                        </w:tcBorders>
                        <w:vAlign w:val="bottom"/>
                      </w:tcPr>
                      <w:p w14:paraId="79A1A43F"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19" w:type="pct"/>
                        <w:tcBorders>
                          <w:top w:val="single" w:sz="4" w:space="0" w:color="auto"/>
                          <w:left w:val="nil"/>
                          <w:bottom w:val="single" w:sz="4" w:space="0" w:color="auto"/>
                          <w:right w:val="single" w:sz="4" w:space="0" w:color="auto"/>
                        </w:tcBorders>
                        <w:vAlign w:val="bottom"/>
                      </w:tcPr>
                      <w:p w14:paraId="4926EE9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4" w:type="pct"/>
                        <w:tcBorders>
                          <w:top w:val="single" w:sz="4" w:space="0" w:color="auto"/>
                          <w:left w:val="nil"/>
                          <w:bottom w:val="single" w:sz="4" w:space="0" w:color="auto"/>
                          <w:right w:val="single" w:sz="4" w:space="0" w:color="auto"/>
                        </w:tcBorders>
                        <w:vAlign w:val="bottom"/>
                      </w:tcPr>
                      <w:p w14:paraId="759CBBE6"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50" w:type="pct"/>
                        <w:tcBorders>
                          <w:top w:val="single" w:sz="4" w:space="0" w:color="auto"/>
                          <w:left w:val="nil"/>
                          <w:bottom w:val="single" w:sz="4" w:space="0" w:color="auto"/>
                          <w:right w:val="single" w:sz="4" w:space="0" w:color="auto"/>
                        </w:tcBorders>
                      </w:tcPr>
                      <w:p w14:paraId="18E14F9B"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single" w:sz="4" w:space="0" w:color="auto"/>
                          <w:bottom w:val="single" w:sz="4" w:space="0" w:color="auto"/>
                          <w:right w:val="single" w:sz="4" w:space="0" w:color="auto"/>
                        </w:tcBorders>
                        <w:vAlign w:val="bottom"/>
                      </w:tcPr>
                      <w:p w14:paraId="16B7BA4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3" w:type="pct"/>
                        <w:tcBorders>
                          <w:top w:val="single" w:sz="4" w:space="0" w:color="auto"/>
                          <w:left w:val="nil"/>
                          <w:bottom w:val="single" w:sz="4" w:space="0" w:color="auto"/>
                          <w:right w:val="single" w:sz="4" w:space="0" w:color="auto"/>
                        </w:tcBorders>
                      </w:tcPr>
                      <w:p w14:paraId="217164B9"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vAlign w:val="bottom"/>
                      </w:tcPr>
                      <w:p w14:paraId="1631D285"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1" w:type="pct"/>
                        <w:tcBorders>
                          <w:top w:val="single" w:sz="4" w:space="0" w:color="auto"/>
                          <w:left w:val="nil"/>
                          <w:bottom w:val="single" w:sz="4" w:space="0" w:color="auto"/>
                          <w:right w:val="single" w:sz="4" w:space="0" w:color="auto"/>
                        </w:tcBorders>
                      </w:tcPr>
                      <w:p w14:paraId="1065EC7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1" w:type="pct"/>
                        <w:tcBorders>
                          <w:top w:val="single" w:sz="4" w:space="0" w:color="auto"/>
                          <w:left w:val="single" w:sz="4" w:space="0" w:color="auto"/>
                          <w:bottom w:val="single" w:sz="4" w:space="0" w:color="auto"/>
                          <w:right w:val="single" w:sz="4" w:space="0" w:color="auto"/>
                        </w:tcBorders>
                        <w:vAlign w:val="bottom"/>
                      </w:tcPr>
                      <w:p w14:paraId="312D7B4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2" w:type="pct"/>
                        <w:tcBorders>
                          <w:top w:val="single" w:sz="4" w:space="0" w:color="auto"/>
                          <w:left w:val="nil"/>
                          <w:bottom w:val="single" w:sz="4" w:space="0" w:color="auto"/>
                          <w:right w:val="single" w:sz="4" w:space="0" w:color="auto"/>
                        </w:tcBorders>
                        <w:vAlign w:val="bottom"/>
                      </w:tcPr>
                      <w:p w14:paraId="38DE4747"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24" w:type="pct"/>
                        <w:tcBorders>
                          <w:top w:val="single" w:sz="4" w:space="0" w:color="auto"/>
                          <w:left w:val="nil"/>
                          <w:bottom w:val="single" w:sz="4" w:space="0" w:color="auto"/>
                          <w:right w:val="single" w:sz="4" w:space="0" w:color="auto"/>
                        </w:tcBorders>
                        <w:vAlign w:val="bottom"/>
                      </w:tcPr>
                      <w:p w14:paraId="42614064"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45" w:type="pct"/>
                        <w:tcBorders>
                          <w:top w:val="single" w:sz="4" w:space="0" w:color="auto"/>
                          <w:left w:val="nil"/>
                          <w:bottom w:val="single" w:sz="4" w:space="0" w:color="auto"/>
                          <w:right w:val="single" w:sz="4" w:space="0" w:color="auto"/>
                        </w:tcBorders>
                        <w:vAlign w:val="bottom"/>
                      </w:tcPr>
                      <w:p w14:paraId="27F00EC0"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r>
                  <w:tr w:rsidR="002D563C" w:rsidRPr="002E4329" w14:paraId="31ED2180" w14:textId="77777777" w:rsidTr="002D563C">
                    <w:trPr>
                      <w:trHeight w:val="325"/>
                    </w:trPr>
                    <w:tc>
                      <w:tcPr>
                        <w:tcW w:w="290" w:type="pct"/>
                        <w:tcBorders>
                          <w:top w:val="single" w:sz="4" w:space="0" w:color="auto"/>
                          <w:left w:val="single" w:sz="4" w:space="0" w:color="auto"/>
                          <w:bottom w:val="single" w:sz="4" w:space="0" w:color="auto"/>
                          <w:right w:val="single" w:sz="4" w:space="0" w:color="auto"/>
                        </w:tcBorders>
                        <w:vAlign w:val="bottom"/>
                        <w:hideMark/>
                      </w:tcPr>
                      <w:p w14:paraId="2D8DC076"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3</w:t>
                        </w:r>
                      </w:p>
                    </w:tc>
                    <w:tc>
                      <w:tcPr>
                        <w:tcW w:w="340" w:type="pct"/>
                        <w:tcBorders>
                          <w:top w:val="single" w:sz="4" w:space="0" w:color="auto"/>
                          <w:left w:val="nil"/>
                          <w:bottom w:val="single" w:sz="4" w:space="0" w:color="auto"/>
                          <w:right w:val="single" w:sz="4" w:space="0" w:color="auto"/>
                        </w:tcBorders>
                      </w:tcPr>
                      <w:p w14:paraId="321D3E5E"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39" w:type="pct"/>
                        <w:tcBorders>
                          <w:top w:val="single" w:sz="4" w:space="0" w:color="auto"/>
                          <w:left w:val="single" w:sz="4" w:space="0" w:color="auto"/>
                          <w:bottom w:val="single" w:sz="4" w:space="0" w:color="auto"/>
                          <w:right w:val="single" w:sz="4" w:space="0" w:color="auto"/>
                        </w:tcBorders>
                        <w:vAlign w:val="bottom"/>
                        <w:hideMark/>
                      </w:tcPr>
                      <w:p w14:paraId="26EE6B46"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0" w:type="pct"/>
                        <w:tcBorders>
                          <w:top w:val="single" w:sz="4" w:space="0" w:color="auto"/>
                          <w:left w:val="nil"/>
                          <w:bottom w:val="single" w:sz="4" w:space="0" w:color="auto"/>
                          <w:right w:val="single" w:sz="4" w:space="0" w:color="auto"/>
                        </w:tcBorders>
                        <w:vAlign w:val="bottom"/>
                        <w:hideMark/>
                      </w:tcPr>
                      <w:p w14:paraId="23962F14"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4" w:type="pct"/>
                        <w:tcBorders>
                          <w:top w:val="single" w:sz="4" w:space="0" w:color="auto"/>
                          <w:left w:val="nil"/>
                          <w:bottom w:val="single" w:sz="4" w:space="0" w:color="auto"/>
                          <w:right w:val="single" w:sz="4" w:space="0" w:color="auto"/>
                        </w:tcBorders>
                        <w:vAlign w:val="bottom"/>
                        <w:hideMark/>
                      </w:tcPr>
                      <w:p w14:paraId="5398D327"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19" w:type="pct"/>
                        <w:tcBorders>
                          <w:top w:val="single" w:sz="4" w:space="0" w:color="auto"/>
                          <w:left w:val="nil"/>
                          <w:bottom w:val="single" w:sz="4" w:space="0" w:color="auto"/>
                          <w:right w:val="single" w:sz="4" w:space="0" w:color="auto"/>
                        </w:tcBorders>
                        <w:vAlign w:val="bottom"/>
                        <w:hideMark/>
                      </w:tcPr>
                      <w:p w14:paraId="28E9648C"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4" w:type="pct"/>
                        <w:tcBorders>
                          <w:top w:val="single" w:sz="4" w:space="0" w:color="auto"/>
                          <w:left w:val="nil"/>
                          <w:bottom w:val="single" w:sz="4" w:space="0" w:color="auto"/>
                          <w:right w:val="single" w:sz="4" w:space="0" w:color="auto"/>
                        </w:tcBorders>
                        <w:vAlign w:val="bottom"/>
                        <w:hideMark/>
                      </w:tcPr>
                      <w:p w14:paraId="1CC31F7C"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50" w:type="pct"/>
                        <w:tcBorders>
                          <w:top w:val="single" w:sz="4" w:space="0" w:color="auto"/>
                          <w:left w:val="nil"/>
                          <w:bottom w:val="single" w:sz="4" w:space="0" w:color="auto"/>
                          <w:right w:val="single" w:sz="4" w:space="0" w:color="auto"/>
                        </w:tcBorders>
                      </w:tcPr>
                      <w:p w14:paraId="049B9C9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single" w:sz="4" w:space="0" w:color="auto"/>
                          <w:bottom w:val="single" w:sz="4" w:space="0" w:color="auto"/>
                          <w:right w:val="single" w:sz="4" w:space="0" w:color="auto"/>
                        </w:tcBorders>
                        <w:vAlign w:val="bottom"/>
                        <w:hideMark/>
                      </w:tcPr>
                      <w:p w14:paraId="60D3C7DD"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3" w:type="pct"/>
                        <w:tcBorders>
                          <w:top w:val="single" w:sz="4" w:space="0" w:color="auto"/>
                          <w:left w:val="nil"/>
                          <w:bottom w:val="single" w:sz="4" w:space="0" w:color="auto"/>
                          <w:right w:val="single" w:sz="4" w:space="0" w:color="auto"/>
                        </w:tcBorders>
                      </w:tcPr>
                      <w:p w14:paraId="37A7562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vAlign w:val="bottom"/>
                        <w:hideMark/>
                      </w:tcPr>
                      <w:p w14:paraId="29A11373"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11" w:type="pct"/>
                        <w:tcBorders>
                          <w:top w:val="single" w:sz="4" w:space="0" w:color="auto"/>
                          <w:left w:val="nil"/>
                          <w:bottom w:val="single" w:sz="4" w:space="0" w:color="auto"/>
                          <w:right w:val="single" w:sz="4" w:space="0" w:color="auto"/>
                        </w:tcBorders>
                      </w:tcPr>
                      <w:p w14:paraId="2373F13B"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1" w:type="pct"/>
                        <w:tcBorders>
                          <w:top w:val="single" w:sz="4" w:space="0" w:color="auto"/>
                          <w:left w:val="single" w:sz="4" w:space="0" w:color="auto"/>
                          <w:bottom w:val="single" w:sz="4" w:space="0" w:color="auto"/>
                          <w:right w:val="single" w:sz="4" w:space="0" w:color="auto"/>
                        </w:tcBorders>
                        <w:vAlign w:val="bottom"/>
                        <w:hideMark/>
                      </w:tcPr>
                      <w:p w14:paraId="31FA1EBB"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2" w:type="pct"/>
                        <w:tcBorders>
                          <w:top w:val="single" w:sz="4" w:space="0" w:color="auto"/>
                          <w:left w:val="nil"/>
                          <w:bottom w:val="single" w:sz="4" w:space="0" w:color="auto"/>
                          <w:right w:val="single" w:sz="4" w:space="0" w:color="auto"/>
                        </w:tcBorders>
                        <w:vAlign w:val="bottom"/>
                        <w:hideMark/>
                      </w:tcPr>
                      <w:p w14:paraId="6379AB8C"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4" w:type="pct"/>
                        <w:tcBorders>
                          <w:top w:val="single" w:sz="4" w:space="0" w:color="auto"/>
                          <w:left w:val="nil"/>
                          <w:bottom w:val="single" w:sz="4" w:space="0" w:color="auto"/>
                          <w:right w:val="single" w:sz="4" w:space="0" w:color="auto"/>
                        </w:tcBorders>
                        <w:vAlign w:val="bottom"/>
                        <w:hideMark/>
                      </w:tcPr>
                      <w:p w14:paraId="4DB6FBDD"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45" w:type="pct"/>
                        <w:tcBorders>
                          <w:top w:val="single" w:sz="4" w:space="0" w:color="auto"/>
                          <w:left w:val="nil"/>
                          <w:bottom w:val="single" w:sz="4" w:space="0" w:color="auto"/>
                          <w:right w:val="single" w:sz="4" w:space="0" w:color="auto"/>
                        </w:tcBorders>
                        <w:vAlign w:val="bottom"/>
                        <w:hideMark/>
                      </w:tcPr>
                      <w:p w14:paraId="7FE93D99"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r>
                  <w:tr w:rsidR="002D563C" w:rsidRPr="002E4329" w14:paraId="20874AEA" w14:textId="77777777" w:rsidTr="002D563C">
                    <w:trPr>
                      <w:trHeight w:val="325"/>
                    </w:trPr>
                    <w:tc>
                      <w:tcPr>
                        <w:tcW w:w="290" w:type="pct"/>
                        <w:tcBorders>
                          <w:top w:val="single" w:sz="4" w:space="0" w:color="auto"/>
                          <w:left w:val="single" w:sz="4" w:space="0" w:color="auto"/>
                          <w:bottom w:val="single" w:sz="4" w:space="0" w:color="auto"/>
                          <w:right w:val="single" w:sz="4" w:space="0" w:color="auto"/>
                        </w:tcBorders>
                        <w:vAlign w:val="bottom"/>
                        <w:hideMark/>
                      </w:tcPr>
                      <w:p w14:paraId="712AFC58"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4</w:t>
                        </w:r>
                      </w:p>
                    </w:tc>
                    <w:tc>
                      <w:tcPr>
                        <w:tcW w:w="340" w:type="pct"/>
                        <w:tcBorders>
                          <w:top w:val="single" w:sz="4" w:space="0" w:color="auto"/>
                          <w:left w:val="nil"/>
                          <w:bottom w:val="single" w:sz="4" w:space="0" w:color="auto"/>
                          <w:right w:val="single" w:sz="4" w:space="0" w:color="auto"/>
                        </w:tcBorders>
                      </w:tcPr>
                      <w:p w14:paraId="191FBBCD"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39" w:type="pct"/>
                        <w:tcBorders>
                          <w:top w:val="single" w:sz="4" w:space="0" w:color="auto"/>
                          <w:left w:val="single" w:sz="4" w:space="0" w:color="auto"/>
                          <w:bottom w:val="single" w:sz="4" w:space="0" w:color="auto"/>
                          <w:right w:val="single" w:sz="4" w:space="0" w:color="auto"/>
                        </w:tcBorders>
                        <w:vAlign w:val="bottom"/>
                        <w:hideMark/>
                      </w:tcPr>
                      <w:p w14:paraId="71745673"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0" w:type="pct"/>
                        <w:tcBorders>
                          <w:top w:val="single" w:sz="4" w:space="0" w:color="auto"/>
                          <w:left w:val="nil"/>
                          <w:bottom w:val="single" w:sz="4" w:space="0" w:color="auto"/>
                          <w:right w:val="single" w:sz="4" w:space="0" w:color="auto"/>
                        </w:tcBorders>
                        <w:vAlign w:val="bottom"/>
                        <w:hideMark/>
                      </w:tcPr>
                      <w:p w14:paraId="172575B6"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4" w:type="pct"/>
                        <w:tcBorders>
                          <w:top w:val="single" w:sz="4" w:space="0" w:color="auto"/>
                          <w:left w:val="nil"/>
                          <w:bottom w:val="single" w:sz="4" w:space="0" w:color="auto"/>
                          <w:right w:val="single" w:sz="4" w:space="0" w:color="auto"/>
                        </w:tcBorders>
                        <w:vAlign w:val="bottom"/>
                        <w:hideMark/>
                      </w:tcPr>
                      <w:p w14:paraId="13218B61"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19" w:type="pct"/>
                        <w:tcBorders>
                          <w:top w:val="single" w:sz="4" w:space="0" w:color="auto"/>
                          <w:left w:val="nil"/>
                          <w:bottom w:val="single" w:sz="4" w:space="0" w:color="auto"/>
                          <w:right w:val="single" w:sz="4" w:space="0" w:color="auto"/>
                        </w:tcBorders>
                        <w:vAlign w:val="bottom"/>
                        <w:hideMark/>
                      </w:tcPr>
                      <w:p w14:paraId="08ECCDED"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4" w:type="pct"/>
                        <w:tcBorders>
                          <w:top w:val="single" w:sz="4" w:space="0" w:color="auto"/>
                          <w:left w:val="nil"/>
                          <w:bottom w:val="single" w:sz="4" w:space="0" w:color="auto"/>
                          <w:right w:val="single" w:sz="4" w:space="0" w:color="auto"/>
                        </w:tcBorders>
                        <w:vAlign w:val="bottom"/>
                        <w:hideMark/>
                      </w:tcPr>
                      <w:p w14:paraId="7FA4ADB9"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50" w:type="pct"/>
                        <w:tcBorders>
                          <w:top w:val="single" w:sz="4" w:space="0" w:color="auto"/>
                          <w:left w:val="nil"/>
                          <w:bottom w:val="single" w:sz="4" w:space="0" w:color="auto"/>
                          <w:right w:val="single" w:sz="4" w:space="0" w:color="auto"/>
                        </w:tcBorders>
                      </w:tcPr>
                      <w:p w14:paraId="6BA98DF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single" w:sz="4" w:space="0" w:color="auto"/>
                          <w:bottom w:val="single" w:sz="4" w:space="0" w:color="auto"/>
                          <w:right w:val="single" w:sz="4" w:space="0" w:color="auto"/>
                        </w:tcBorders>
                        <w:vAlign w:val="bottom"/>
                        <w:hideMark/>
                      </w:tcPr>
                      <w:p w14:paraId="62B8FF72"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3" w:type="pct"/>
                        <w:tcBorders>
                          <w:top w:val="single" w:sz="4" w:space="0" w:color="auto"/>
                          <w:left w:val="nil"/>
                          <w:bottom w:val="single" w:sz="4" w:space="0" w:color="auto"/>
                          <w:right w:val="single" w:sz="4" w:space="0" w:color="auto"/>
                        </w:tcBorders>
                      </w:tcPr>
                      <w:p w14:paraId="6E2C9ED7"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vAlign w:val="bottom"/>
                        <w:hideMark/>
                      </w:tcPr>
                      <w:p w14:paraId="40D6838F"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11" w:type="pct"/>
                        <w:tcBorders>
                          <w:top w:val="single" w:sz="4" w:space="0" w:color="auto"/>
                          <w:left w:val="nil"/>
                          <w:bottom w:val="single" w:sz="4" w:space="0" w:color="auto"/>
                          <w:right w:val="single" w:sz="4" w:space="0" w:color="auto"/>
                        </w:tcBorders>
                      </w:tcPr>
                      <w:p w14:paraId="0081DCB2"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1" w:type="pct"/>
                        <w:tcBorders>
                          <w:top w:val="single" w:sz="4" w:space="0" w:color="auto"/>
                          <w:left w:val="single" w:sz="4" w:space="0" w:color="auto"/>
                          <w:bottom w:val="single" w:sz="4" w:space="0" w:color="auto"/>
                          <w:right w:val="single" w:sz="4" w:space="0" w:color="auto"/>
                        </w:tcBorders>
                        <w:vAlign w:val="bottom"/>
                        <w:hideMark/>
                      </w:tcPr>
                      <w:p w14:paraId="10FC40AE"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2" w:type="pct"/>
                        <w:tcBorders>
                          <w:top w:val="single" w:sz="4" w:space="0" w:color="auto"/>
                          <w:left w:val="nil"/>
                          <w:bottom w:val="single" w:sz="4" w:space="0" w:color="auto"/>
                          <w:right w:val="single" w:sz="4" w:space="0" w:color="auto"/>
                        </w:tcBorders>
                        <w:vAlign w:val="bottom"/>
                        <w:hideMark/>
                      </w:tcPr>
                      <w:p w14:paraId="384A068A"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4" w:type="pct"/>
                        <w:tcBorders>
                          <w:top w:val="single" w:sz="4" w:space="0" w:color="auto"/>
                          <w:left w:val="nil"/>
                          <w:bottom w:val="single" w:sz="4" w:space="0" w:color="auto"/>
                          <w:right w:val="single" w:sz="4" w:space="0" w:color="auto"/>
                        </w:tcBorders>
                        <w:vAlign w:val="bottom"/>
                        <w:hideMark/>
                      </w:tcPr>
                      <w:p w14:paraId="0AE9AB5F"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45" w:type="pct"/>
                        <w:tcBorders>
                          <w:top w:val="single" w:sz="4" w:space="0" w:color="auto"/>
                          <w:left w:val="nil"/>
                          <w:bottom w:val="single" w:sz="4" w:space="0" w:color="auto"/>
                          <w:right w:val="single" w:sz="4" w:space="0" w:color="auto"/>
                        </w:tcBorders>
                        <w:vAlign w:val="bottom"/>
                        <w:hideMark/>
                      </w:tcPr>
                      <w:p w14:paraId="41602564"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r>
                </w:tbl>
                <w:p w14:paraId="396BDB2B" w14:textId="08BCBB46" w:rsidR="00F24013" w:rsidRPr="002E4329" w:rsidRDefault="00F24013" w:rsidP="00DE0424">
                  <w:pPr>
                    <w:spacing w:before="40" w:after="4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Ghi chú:</w:t>
                  </w:r>
                </w:p>
                <w:p w14:paraId="79C3E194" w14:textId="4DC031EB" w:rsidR="00F24013" w:rsidRPr="00EC7A45" w:rsidRDefault="00F24013" w:rsidP="00DE0424">
                  <w:pPr>
                    <w:spacing w:before="40" w:after="40" w:line="240" w:lineRule="auto"/>
                    <w:ind w:left="0" w:hanging="2"/>
                    <w:jc w:val="both"/>
                    <w:rPr>
                      <w:rFonts w:ascii="Times New Roman" w:hAnsi="Times New Roman" w:cs="Times New Roman"/>
                      <w:iCs/>
                      <w:color w:val="000000" w:themeColor="text1"/>
                    </w:rPr>
                  </w:pPr>
                  <w:r w:rsidRPr="00FB2027">
                    <w:rPr>
                      <w:rFonts w:ascii="Times New Roman" w:hAnsi="Times New Roman" w:cs="Times New Roman"/>
                      <w:i/>
                      <w:iCs/>
                      <w:color w:val="000000" w:themeColor="text1"/>
                    </w:rPr>
                    <w:t xml:space="preserve">- </w:t>
                  </w:r>
                  <w:r w:rsidRPr="00FB2027">
                    <w:rPr>
                      <w:rFonts w:ascii="Times New Roman" w:hAnsi="Times New Roman" w:cs="Times New Roman"/>
                      <w:iCs/>
                      <w:color w:val="000000" w:themeColor="text1"/>
                    </w:rPr>
                    <w:t>Th</w:t>
                  </w:r>
                  <w:r w:rsidR="00FB2027" w:rsidRPr="00FB2027">
                    <w:rPr>
                      <w:rFonts w:ascii="Times New Roman" w:hAnsi="Times New Roman" w:cs="Times New Roman"/>
                      <w:iCs/>
                      <w:color w:val="000000" w:themeColor="text1"/>
                    </w:rPr>
                    <w:t>ời gian cung cấp thông tin:</w:t>
                  </w:r>
                  <w:r w:rsidR="00FB2027">
                    <w:rPr>
                      <w:rFonts w:ascii="Times New Roman" w:hAnsi="Times New Roman" w:cs="Times New Roman"/>
                      <w:b/>
                      <w:bCs/>
                      <w:iCs/>
                      <w:color w:val="000000" w:themeColor="text1"/>
                    </w:rPr>
                    <w:t xml:space="preserve"> </w:t>
                  </w:r>
                  <w:r w:rsidR="00A74EDF" w:rsidRPr="00EC7A45">
                    <w:rPr>
                      <w:rFonts w:ascii="Times New Roman" w:hAnsi="Times New Roman" w:cs="Times New Roman"/>
                      <w:iCs/>
                      <w:color w:val="000000" w:themeColor="text1"/>
                    </w:rPr>
                    <w:t xml:space="preserve">Định kỳ trước ngày </w:t>
                  </w:r>
                  <w:r w:rsidRPr="00EC7A45">
                    <w:rPr>
                      <w:rFonts w:ascii="Times New Roman" w:hAnsi="Times New Roman" w:cs="Times New Roman"/>
                      <w:iCs/>
                      <w:color w:val="000000" w:themeColor="text1"/>
                    </w:rPr>
                    <w:t xml:space="preserve">10 hàng </w:t>
                  </w:r>
                  <w:r w:rsidR="00303618" w:rsidRPr="00EC7A45">
                    <w:rPr>
                      <w:rFonts w:ascii="Times New Roman" w:hAnsi="Times New Roman" w:cs="Times New Roman"/>
                      <w:iCs/>
                      <w:color w:val="000000" w:themeColor="text1"/>
                    </w:rPr>
                    <w:t>tháng và khi có phát sinh thay đổi</w:t>
                  </w:r>
                  <w:r w:rsidR="003B3DB8" w:rsidRPr="00EC7A45">
                    <w:rPr>
                      <w:rFonts w:ascii="Times New Roman" w:hAnsi="Times New Roman" w:cs="Times New Roman"/>
                      <w:iCs/>
                      <w:color w:val="000000" w:themeColor="text1"/>
                    </w:rPr>
                    <w:t xml:space="preserve"> thông tin</w:t>
                  </w:r>
                  <w:r w:rsidR="00303618" w:rsidRPr="00EC7A45">
                    <w:rPr>
                      <w:rFonts w:ascii="Times New Roman" w:hAnsi="Times New Roman" w:cs="Times New Roman"/>
                      <w:iCs/>
                      <w:color w:val="000000" w:themeColor="text1"/>
                    </w:rPr>
                    <w:t xml:space="preserve">. </w:t>
                  </w:r>
                </w:p>
                <w:p w14:paraId="6AB1D1B7" w14:textId="105CA1E2" w:rsidR="00F24013" w:rsidRPr="002E4329" w:rsidRDefault="00F24013" w:rsidP="00DE0424">
                  <w:pPr>
                    <w:spacing w:before="40" w:after="40" w:line="240" w:lineRule="auto"/>
                    <w:ind w:left="0" w:hanging="2"/>
                    <w:jc w:val="both"/>
                    <w:rPr>
                      <w:rFonts w:ascii="Times New Roman" w:hAnsi="Times New Roman" w:cs="Times New Roman"/>
                      <w:bCs/>
                      <w:iCs/>
                      <w:color w:val="000000" w:themeColor="text1"/>
                    </w:rPr>
                  </w:pPr>
                  <w:r w:rsidRPr="002E4329">
                    <w:rPr>
                      <w:rFonts w:ascii="Times New Roman" w:hAnsi="Times New Roman" w:cs="Times New Roman"/>
                      <w:bCs/>
                      <w:iCs/>
                      <w:color w:val="000000" w:themeColor="text1"/>
                    </w:rPr>
                    <w:t xml:space="preserve">- </w:t>
                  </w:r>
                  <w:r w:rsidR="00D001D0">
                    <w:rPr>
                      <w:rFonts w:ascii="Times New Roman" w:hAnsi="Times New Roman" w:cs="Times New Roman"/>
                      <w:bCs/>
                      <w:iCs/>
                      <w:color w:val="000000" w:themeColor="text1"/>
                    </w:rPr>
                    <w:t xml:space="preserve">Hình thức cung cấp thông tin: </w:t>
                  </w:r>
                  <w:r w:rsidRPr="002E4329">
                    <w:rPr>
                      <w:rFonts w:ascii="Times New Roman" w:hAnsi="Times New Roman" w:cs="Times New Roman"/>
                      <w:bCs/>
                      <w:iCs/>
                      <w:color w:val="000000" w:themeColor="text1"/>
                    </w:rPr>
                    <w:t>Cung cấp thông qua Hệ thống thông tin hỗ trợ quản lý, giám sát và phòng ngừa rủi ro gian lận trong hoạt động thanh toán của Ngân hàng Nhà nước (SIMO).</w:t>
                  </w:r>
                </w:p>
                <w:p w14:paraId="42C74980" w14:textId="77777777" w:rsidR="00F24013" w:rsidRPr="002E4329" w:rsidRDefault="00F24013" w:rsidP="00DE0424">
                  <w:pPr>
                    <w:spacing w:before="40" w:after="4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Hướng dẫn lập bảng</w:t>
                  </w:r>
                  <w:r w:rsidRPr="002E4329">
                    <w:rPr>
                      <w:rFonts w:ascii="Times New Roman" w:hAnsi="Times New Roman" w:cs="Times New Roman"/>
                      <w:b/>
                      <w:bCs/>
                      <w:i/>
                      <w:iCs/>
                      <w:color w:val="000000" w:themeColor="text1"/>
                    </w:rPr>
                    <w:t>:</w:t>
                  </w:r>
                </w:p>
                <w:p w14:paraId="725B7C2D" w14:textId="77777777" w:rsidR="00F24013" w:rsidRPr="002E4329" w:rsidRDefault="00F24013" w:rsidP="00DE0424">
                  <w:pPr>
                    <w:spacing w:before="40" w:after="4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lastRenderedPageBreak/>
                    <w:t xml:space="preserve">- Tại Cột 2: </w:t>
                  </w:r>
                  <w:r w:rsidRPr="002E4329">
                    <w:rPr>
                      <w:rFonts w:ascii="Times New Roman" w:hAnsi="Times New Roman" w:cs="Times New Roman"/>
                      <w:i/>
                      <w:iCs/>
                      <w:color w:val="000000" w:themeColor="text1"/>
                    </w:rPr>
                    <w:t>Mã số khách hàng (CIF), trường hợp tổ chức cung ứng dịch vụ ví điện tử không quy định hoặc không quản lý khách hàng bằng mã số CIF thì điền Số hiệu ví điện tử (như Cột số 9).</w:t>
                  </w:r>
                </w:p>
                <w:p w14:paraId="3AB7D1E5" w14:textId="77777777" w:rsidR="00F24013" w:rsidRPr="002E4329" w:rsidRDefault="00F24013" w:rsidP="00DE0424">
                  <w:pPr>
                    <w:spacing w:before="40" w:after="4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color w:val="000000" w:themeColor="text1"/>
                    </w:rPr>
                    <w:t xml:space="preserve">- Tại Cột 4: </w:t>
                  </w:r>
                  <w:r w:rsidRPr="002E4329">
                    <w:rPr>
                      <w:rFonts w:ascii="Times New Roman" w:hAnsi="Times New Roman" w:cs="Times New Roman"/>
                      <w:i/>
                      <w:color w:val="000000" w:themeColor="text1"/>
                    </w:rPr>
                    <w:t>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p>
                <w:p w14:paraId="38FC084C"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b/>
                      <w:bCs/>
                      <w:i/>
                      <w:iCs/>
                      <w:color w:val="000000" w:themeColor="text1"/>
                    </w:rPr>
                    <w:t>- Tại Cột 7</w:t>
                  </w:r>
                  <w:r w:rsidRPr="002E4329">
                    <w:rPr>
                      <w:rFonts w:ascii="Times New Roman" w:hAnsi="Times New Roman" w:cs="Times New Roman"/>
                      <w:i/>
                      <w:iCs/>
                      <w:color w:val="000000" w:themeColor="text1"/>
                    </w:rPr>
                    <w:t>: Ghi rõ: "M" đối với giới tính Nam, "F" đối với giới tính Nữ.</w:t>
                  </w:r>
                </w:p>
                <w:p w14:paraId="37D717BD"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b/>
                      <w:bCs/>
                      <w:i/>
                      <w:iCs/>
                      <w:color w:val="000000" w:themeColor="text1"/>
                    </w:rPr>
                    <w:t xml:space="preserve">- Tại Cột 10: </w:t>
                  </w:r>
                  <w:r w:rsidRPr="002E4329">
                    <w:rPr>
                      <w:rFonts w:ascii="Times New Roman" w:hAnsi="Times New Roman" w:cs="Times New Roman"/>
                      <w:i/>
                      <w:iCs/>
                      <w:color w:val="000000" w:themeColor="text1"/>
                    </w:rPr>
                    <w:t>Ghi rõ loại ví điện tử bằng số (1, 2) tương ứng như sau: 1 - Ví điện tử của khách hàng cá nhân (không phải là đơn vị chấp nhận thanh toán - ĐVCNTT); 2 - Ví điện tử của khách hàng cá nhân (là ĐVCNTT);</w:t>
                  </w:r>
                </w:p>
                <w:p w14:paraId="51B6761D"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Cs/>
                      <w:color w:val="000000" w:themeColor="text1"/>
                    </w:rPr>
                    <w:t>-</w:t>
                  </w:r>
                  <w:r w:rsidRPr="002E4329">
                    <w:rPr>
                      <w:rFonts w:ascii="Times New Roman" w:hAnsi="Times New Roman" w:cs="Times New Roman"/>
                      <w:i/>
                      <w:iCs/>
                      <w:color w:val="000000" w:themeColor="text1"/>
                    </w:rPr>
                    <w:t xml:space="preserve"> </w:t>
                  </w:r>
                  <w:r w:rsidRPr="002E4329">
                    <w:rPr>
                      <w:rFonts w:ascii="Times New Roman" w:hAnsi="Times New Roman" w:cs="Times New Roman"/>
                      <w:b/>
                      <w:bCs/>
                      <w:i/>
                      <w:iCs/>
                      <w:color w:val="000000" w:themeColor="text1"/>
                    </w:rPr>
                    <w:t>Tại Cột 14</w:t>
                  </w:r>
                  <w:r w:rsidRPr="002E4329">
                    <w:rPr>
                      <w:rFonts w:ascii="Times New Roman" w:hAnsi="Times New Roman" w:cs="Times New Roman"/>
                      <w:i/>
                      <w:iCs/>
                      <w:color w:val="000000" w:themeColor="text1"/>
                    </w:rPr>
                    <w:t>: Ghi rõ một hoặc nhiều lý do bằng số (1, 2, 3, 4, 5, 6, 7, 8) tương ứng như sau:</w:t>
                  </w:r>
                </w:p>
                <w:tbl>
                  <w:tblPr>
                    <w:tblW w:w="0" w:type="auto"/>
                    <w:tblInd w:w="137" w:type="dxa"/>
                    <w:tblLook w:val="04A0" w:firstRow="1" w:lastRow="0" w:firstColumn="1" w:lastColumn="0" w:noHBand="0" w:noVBand="1"/>
                  </w:tblPr>
                  <w:tblGrid>
                    <w:gridCol w:w="379"/>
                    <w:gridCol w:w="12801"/>
                  </w:tblGrid>
                  <w:tr w:rsidR="002E4329" w:rsidRPr="002E4329" w14:paraId="39F1320F" w14:textId="77777777" w:rsidTr="00850547">
                    <w:tc>
                      <w:tcPr>
                        <w:tcW w:w="284" w:type="dxa"/>
                      </w:tcPr>
                      <w:p w14:paraId="5FDE292C" w14:textId="77777777" w:rsidR="00F24013" w:rsidRPr="002E4329" w:rsidRDefault="00F24013"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1.</w:t>
                        </w:r>
                      </w:p>
                    </w:tc>
                    <w:tc>
                      <w:tcPr>
                        <w:tcW w:w="14135" w:type="dxa"/>
                      </w:tcPr>
                      <w:p w14:paraId="68DE79BD"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Thông tin trong hồ sơ mở ví điện tử của chủ ví điện tử không trùng khớp với thông tin của cá nhân đó trong Cơ sở dữ liệu quốc gia về dân cư.</w:t>
                        </w:r>
                      </w:p>
                    </w:tc>
                  </w:tr>
                  <w:tr w:rsidR="002E4329" w:rsidRPr="002E4329" w14:paraId="4F702010" w14:textId="77777777" w:rsidTr="00850547">
                    <w:tc>
                      <w:tcPr>
                        <w:tcW w:w="284" w:type="dxa"/>
                      </w:tcPr>
                      <w:p w14:paraId="751A4097" w14:textId="77777777" w:rsidR="00F24013" w:rsidRPr="002E4329" w:rsidRDefault="00F24013"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2.</w:t>
                        </w:r>
                      </w:p>
                    </w:tc>
                    <w:tc>
                      <w:tcPr>
                        <w:tcW w:w="14135" w:type="dxa"/>
                      </w:tcPr>
                      <w:p w14:paraId="0B2CC437"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nằm trong danh sách được quảng cáo, mua, bán, trao đổi trên các website, hội nhóm trên không gian mạng.</w:t>
                        </w:r>
                      </w:p>
                    </w:tc>
                  </w:tr>
                  <w:tr w:rsidR="002E4329" w:rsidRPr="002E4329" w14:paraId="6E99D049" w14:textId="77777777" w:rsidTr="00850547">
                    <w:tc>
                      <w:tcPr>
                        <w:tcW w:w="284" w:type="dxa"/>
                      </w:tcPr>
                      <w:p w14:paraId="1B8AD47D" w14:textId="77777777" w:rsidR="00F24013" w:rsidRPr="002E4329" w:rsidRDefault="00F24013"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3.</w:t>
                        </w:r>
                      </w:p>
                    </w:tc>
                    <w:tc>
                      <w:tcPr>
                        <w:tcW w:w="14135" w:type="dxa"/>
                      </w:tcPr>
                      <w:p w14:paraId="38068E9C"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nhận tiền từ nhiều ví điện tử, tài khoản đồng Việt Nam khác nhau và được chuyển đi hoặc rút ra ngay trong thời gian rất ngắn (không để lại số dư hoặc để lại rất ít).</w:t>
                        </w:r>
                      </w:p>
                    </w:tc>
                  </w:tr>
                  <w:tr w:rsidR="002E4329" w:rsidRPr="002E4329" w14:paraId="202B956C" w14:textId="77777777" w:rsidTr="00850547">
                    <w:tc>
                      <w:tcPr>
                        <w:tcW w:w="284" w:type="dxa"/>
                      </w:tcPr>
                      <w:p w14:paraId="1DD863A7" w14:textId="77777777" w:rsidR="00F24013" w:rsidRPr="002E4329" w:rsidRDefault="00F24013"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4.</w:t>
                        </w:r>
                      </w:p>
                    </w:tc>
                    <w:tc>
                      <w:tcPr>
                        <w:tcW w:w="14135" w:type="dxa"/>
                      </w:tcPr>
                      <w:p w14:paraId="1173BD23"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có hơn 03 giao dịch nhận tiền từ các ví điện tử, tài khoản đồng Việt Nam nằm trong danh sách có dấu hiệu nghi ngờ liên quan đến lừa đảo, gian lận, giả mạo,...</w:t>
                        </w:r>
                      </w:p>
                    </w:tc>
                  </w:tr>
                  <w:tr w:rsidR="002E4329" w:rsidRPr="002E4329" w14:paraId="3FB46BF2" w14:textId="77777777" w:rsidTr="00850547">
                    <w:tc>
                      <w:tcPr>
                        <w:tcW w:w="284" w:type="dxa"/>
                      </w:tcPr>
                      <w:p w14:paraId="4310226E" w14:textId="77777777" w:rsidR="00F24013" w:rsidRPr="002E4329" w:rsidRDefault="00F24013"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5.</w:t>
                        </w:r>
                      </w:p>
                    </w:tc>
                    <w:tc>
                      <w:tcPr>
                        <w:tcW w:w="14135" w:type="dxa"/>
                      </w:tcPr>
                      <w:p w14:paraId="5D05B9C4"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 xml:space="preserve">Khách hàng thuộc danh sách cảnh báo của Ngân hàng Nhà nước, Cơ quan Công </w:t>
                        </w:r>
                        <w:proofErr w:type="gramStart"/>
                        <w:r w:rsidRPr="002E4329">
                          <w:rPr>
                            <w:rFonts w:ascii="Times New Roman" w:hAnsi="Times New Roman" w:cs="Times New Roman"/>
                            <w:i/>
                            <w:iCs/>
                            <w:color w:val="000000" w:themeColor="text1"/>
                          </w:rPr>
                          <w:t>an</w:t>
                        </w:r>
                        <w:proofErr w:type="gramEnd"/>
                        <w:r w:rsidRPr="002E4329">
                          <w:rPr>
                            <w:rFonts w:ascii="Times New Roman" w:hAnsi="Times New Roman" w:cs="Times New Roman"/>
                            <w:i/>
                            <w:iCs/>
                            <w:color w:val="000000" w:themeColor="text1"/>
                          </w:rPr>
                          <w:t xml:space="preserve"> hoặc các cơ quan có thẩm quyền khác.</w:t>
                        </w:r>
                      </w:p>
                    </w:tc>
                  </w:tr>
                  <w:tr w:rsidR="002E4329" w:rsidRPr="002E4329" w14:paraId="65643423" w14:textId="77777777" w:rsidTr="00850547">
                    <w:tc>
                      <w:tcPr>
                        <w:tcW w:w="284" w:type="dxa"/>
                      </w:tcPr>
                      <w:p w14:paraId="079DF14B" w14:textId="77777777" w:rsidR="00F24013" w:rsidRPr="002E4329" w:rsidRDefault="00F24013"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6.</w:t>
                        </w:r>
                      </w:p>
                    </w:tc>
                    <w:tc>
                      <w:tcPr>
                        <w:tcW w:w="14135" w:type="dxa"/>
                      </w:tcPr>
                      <w:p w14:paraId="513E7D92"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phát sinh giao dịch bất thường (ví dụ: Giá trị, số lượng giao dịch lớn, bất thường không phù hợp với nghề nghiệp, độ tuổi, địa chỉ cư trú, lịch sử giao dịch và hành vi,... của chủ ví điện tử; phát sinh các giao dịch với địa điểm, thời gian, tần suất bất thường…)</w:t>
                        </w:r>
                      </w:p>
                    </w:tc>
                  </w:tr>
                  <w:tr w:rsidR="002E4329" w:rsidRPr="002E4329" w14:paraId="4404E442" w14:textId="77777777" w:rsidTr="00850547">
                    <w:tc>
                      <w:tcPr>
                        <w:tcW w:w="284" w:type="dxa"/>
                      </w:tcPr>
                      <w:p w14:paraId="02E9BFCC" w14:textId="74CFB7C4" w:rsidR="00216D34" w:rsidRPr="00EC7A45" w:rsidRDefault="00216D34" w:rsidP="00DE0424">
                        <w:pPr>
                          <w:spacing w:before="40" w:after="40" w:line="240" w:lineRule="auto"/>
                          <w:ind w:left="0" w:hanging="2"/>
                          <w:jc w:val="center"/>
                          <w:rPr>
                            <w:rFonts w:ascii="Times New Roman" w:hAnsi="Times New Roman" w:cs="Times New Roman"/>
                            <w:i/>
                            <w:iCs/>
                            <w:color w:val="000000" w:themeColor="text1"/>
                          </w:rPr>
                        </w:pPr>
                        <w:r w:rsidRPr="00EC7A45">
                          <w:rPr>
                            <w:rFonts w:ascii="Times New Roman" w:hAnsi="Times New Roman" w:cs="Times New Roman"/>
                            <w:i/>
                            <w:iCs/>
                            <w:color w:val="000000" w:themeColor="text1"/>
                          </w:rPr>
                          <w:t>7.</w:t>
                        </w:r>
                      </w:p>
                    </w:tc>
                    <w:tc>
                      <w:tcPr>
                        <w:tcW w:w="14135" w:type="dxa"/>
                      </w:tcPr>
                      <w:p w14:paraId="5C6FB1CD" w14:textId="4D22F45E" w:rsidR="00216D34" w:rsidRPr="00EC7A45" w:rsidRDefault="00216D34" w:rsidP="00DE0424">
                        <w:pPr>
                          <w:spacing w:before="40" w:after="40" w:line="240" w:lineRule="auto"/>
                          <w:ind w:left="0" w:hanging="2"/>
                          <w:jc w:val="both"/>
                          <w:rPr>
                            <w:rFonts w:ascii="Times New Roman" w:hAnsi="Times New Roman" w:cs="Times New Roman"/>
                            <w:i/>
                            <w:iCs/>
                            <w:color w:val="000000" w:themeColor="text1"/>
                          </w:rPr>
                        </w:pPr>
                        <w:r w:rsidRPr="00EC7A45">
                          <w:rPr>
                            <w:rFonts w:ascii="Times New Roman" w:hAnsi="Times New Roman" w:cs="Times New Roman"/>
                            <w:i/>
                            <w:iCs/>
                            <w:color w:val="000000" w:themeColor="text1"/>
                          </w:rPr>
                          <w:t>Ví điện tử có giao dịch nhưng không thể liên hệ được v</w:t>
                        </w:r>
                        <w:r w:rsidR="00C035F1" w:rsidRPr="00EC7A45">
                          <w:rPr>
                            <w:rFonts w:ascii="Times New Roman" w:hAnsi="Times New Roman" w:cs="Times New Roman"/>
                            <w:i/>
                            <w:iCs/>
                            <w:color w:val="000000" w:themeColor="text1"/>
                          </w:rPr>
                          <w:t>ới</w:t>
                        </w:r>
                        <w:r w:rsidRPr="00EC7A45">
                          <w:rPr>
                            <w:rFonts w:ascii="Times New Roman" w:hAnsi="Times New Roman" w:cs="Times New Roman"/>
                            <w:i/>
                            <w:iCs/>
                            <w:color w:val="000000" w:themeColor="text1"/>
                          </w:rPr>
                          <w:t xml:space="preserve"> khách hàng. </w:t>
                        </w:r>
                      </w:p>
                    </w:tc>
                  </w:tr>
                  <w:tr w:rsidR="002E4329" w:rsidRPr="002E4329" w14:paraId="774CB2FE" w14:textId="77777777" w:rsidTr="00850547">
                    <w:tc>
                      <w:tcPr>
                        <w:tcW w:w="284" w:type="dxa"/>
                      </w:tcPr>
                      <w:p w14:paraId="50310459" w14:textId="6EFB4C1D" w:rsidR="00F24013" w:rsidRPr="002E4329" w:rsidRDefault="00216D34"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8</w:t>
                        </w:r>
                        <w:r w:rsidR="00F24013" w:rsidRPr="002E4329">
                          <w:rPr>
                            <w:rFonts w:ascii="Times New Roman" w:hAnsi="Times New Roman" w:cs="Times New Roman"/>
                            <w:i/>
                            <w:iCs/>
                            <w:color w:val="000000" w:themeColor="text1"/>
                          </w:rPr>
                          <w:t>.</w:t>
                        </w:r>
                      </w:p>
                    </w:tc>
                    <w:tc>
                      <w:tcPr>
                        <w:tcW w:w="14135" w:type="dxa"/>
                      </w:tcPr>
                      <w:p w14:paraId="038097D0" w14:textId="1198FE12"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 xml:space="preserve">Một thông tin định danh duy nhất của thiết </w:t>
                        </w:r>
                        <w:proofErr w:type="gramStart"/>
                        <w:r w:rsidRPr="002E4329">
                          <w:rPr>
                            <w:rFonts w:ascii="Times New Roman" w:hAnsi="Times New Roman" w:cs="Times New Roman"/>
                            <w:i/>
                            <w:iCs/>
                            <w:color w:val="000000" w:themeColor="text1"/>
                          </w:rPr>
                          <w:t xml:space="preserve">bị </w:t>
                        </w:r>
                        <w:r w:rsidR="00B95B38" w:rsidRPr="002E4329">
                          <w:rPr>
                            <w:rFonts w:ascii="Times New Roman" w:hAnsi="Times New Roman" w:cs="Times New Roman"/>
                            <w:i/>
                            <w:iCs/>
                            <w:color w:val="000000" w:themeColor="text1"/>
                          </w:rPr>
                          <w:t xml:space="preserve"> đ</w:t>
                        </w:r>
                        <w:r w:rsidRPr="002E4329">
                          <w:rPr>
                            <w:rFonts w:ascii="Times New Roman" w:hAnsi="Times New Roman" w:cs="Times New Roman"/>
                            <w:i/>
                            <w:iCs/>
                            <w:color w:val="000000" w:themeColor="text1"/>
                          </w:rPr>
                          <w:t>ược</w:t>
                        </w:r>
                        <w:proofErr w:type="gramEnd"/>
                        <w:r w:rsidRPr="002E4329">
                          <w:rPr>
                            <w:rFonts w:ascii="Times New Roman" w:hAnsi="Times New Roman" w:cs="Times New Roman"/>
                            <w:i/>
                            <w:iCs/>
                            <w:color w:val="000000" w:themeColor="text1"/>
                          </w:rPr>
                          <w:t xml:space="preserve"> sử dụng để thực hiện giao dịch cho nhiều hơn 01 ví điện tử.</w:t>
                        </w:r>
                      </w:p>
                    </w:tc>
                  </w:tr>
                  <w:tr w:rsidR="002E4329" w:rsidRPr="002E4329" w14:paraId="343D3ABD" w14:textId="77777777" w:rsidTr="00850547">
                    <w:tc>
                      <w:tcPr>
                        <w:tcW w:w="284" w:type="dxa"/>
                      </w:tcPr>
                      <w:p w14:paraId="547BAF76" w14:textId="5F4D46B9" w:rsidR="00F24013" w:rsidRPr="002E4329" w:rsidRDefault="00216D34" w:rsidP="00DE0424">
                        <w:pPr>
                          <w:spacing w:before="40" w:after="4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9</w:t>
                        </w:r>
                        <w:r w:rsidR="00F24013" w:rsidRPr="002E4329">
                          <w:rPr>
                            <w:rFonts w:ascii="Times New Roman" w:hAnsi="Times New Roman" w:cs="Times New Roman"/>
                            <w:i/>
                            <w:iCs/>
                            <w:color w:val="000000" w:themeColor="text1"/>
                          </w:rPr>
                          <w:t>.</w:t>
                        </w:r>
                      </w:p>
                    </w:tc>
                    <w:tc>
                      <w:tcPr>
                        <w:tcW w:w="14135" w:type="dxa"/>
                      </w:tcPr>
                      <w:p w14:paraId="28071F01" w14:textId="77777777" w:rsidR="00F24013" w:rsidRPr="002E4329"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Dấu hiệu khác: ghi chú rõ nội dung cụ thể (footnote) đối với thông tin này.</w:t>
                        </w:r>
                      </w:p>
                    </w:tc>
                  </w:tr>
                </w:tbl>
                <w:p w14:paraId="2C03222E" w14:textId="1232C2A8" w:rsidR="00F24013" w:rsidRDefault="00F24013" w:rsidP="00DE0424">
                  <w:pPr>
                    <w:spacing w:before="40" w:after="4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b/>
                      <w:i/>
                      <w:iCs/>
                      <w:color w:val="000000" w:themeColor="text1"/>
                    </w:rPr>
                    <w:t xml:space="preserve">- </w:t>
                  </w:r>
                  <w:r w:rsidRPr="002E4329">
                    <w:rPr>
                      <w:rFonts w:ascii="Times New Roman" w:hAnsi="Times New Roman" w:cs="Times New Roman"/>
                      <w:b/>
                      <w:bCs/>
                      <w:i/>
                      <w:iCs/>
                      <w:color w:val="000000" w:themeColor="text1"/>
                    </w:rPr>
                    <w:t>Tại Cột 15</w:t>
                  </w:r>
                  <w:r w:rsidRPr="002E4329">
                    <w:rPr>
                      <w:rFonts w:ascii="Times New Roman" w:hAnsi="Times New Roman" w:cs="Times New Roman"/>
                      <w:b/>
                      <w:i/>
                      <w:iCs/>
                      <w:color w:val="000000" w:themeColor="text1"/>
                    </w:rPr>
                    <w:t>:</w:t>
                  </w:r>
                  <w:r w:rsidRPr="002E4329">
                    <w:rPr>
                      <w:rFonts w:ascii="Times New Roman" w:hAnsi="Times New Roman" w:cs="Times New Roman"/>
                      <w:i/>
                      <w:iCs/>
                      <w:color w:val="000000" w:themeColor="text1"/>
                    </w:rPr>
                    <w:t xml:space="preserve"> Ghi rõ trạng thái ví điện tử bằng số (1, 2, 3, 4) tương ứng theo nội dung dưới đây</w:t>
                  </w:r>
                  <w:proofErr w:type="gramStart"/>
                  <w:r w:rsidRPr="002E4329">
                    <w:rPr>
                      <w:rFonts w:ascii="Times New Roman" w:hAnsi="Times New Roman" w:cs="Times New Roman"/>
                      <w:i/>
                      <w:iCs/>
                      <w:color w:val="000000" w:themeColor="text1"/>
                    </w:rPr>
                    <w:t>:1</w:t>
                  </w:r>
                  <w:proofErr w:type="gramEnd"/>
                  <w:r w:rsidRPr="002E4329">
                    <w:rPr>
                      <w:rFonts w:ascii="Times New Roman" w:hAnsi="Times New Roman" w:cs="Times New Roman"/>
                      <w:i/>
                      <w:iCs/>
                      <w:color w:val="000000" w:themeColor="text1"/>
                    </w:rPr>
                    <w:t>. Đang hoạt động; 2. Tạm ngừng cung cấp dịch vụ; 3. Tạm khóa; 4. Đã đóng.</w:t>
                  </w:r>
                </w:p>
                <w:p w14:paraId="4062508B" w14:textId="2FDC28AF" w:rsidR="00DE0424" w:rsidRPr="002E4329" w:rsidRDefault="00DE0424" w:rsidP="00DE0424">
                  <w:pPr>
                    <w:spacing w:before="40" w:after="40" w:line="240" w:lineRule="auto"/>
                    <w:ind w:left="0" w:hanging="2"/>
                    <w:jc w:val="both"/>
                    <w:rPr>
                      <w:rFonts w:ascii="Times New Roman" w:hAnsi="Times New Roman" w:cs="Times New Roman"/>
                      <w:bCs/>
                      <w:color w:val="000000" w:themeColor="text1"/>
                    </w:rPr>
                  </w:pPr>
                  <w:r w:rsidRPr="00022CDB">
                    <w:rPr>
                      <w:rFonts w:ascii="Times New Roman" w:hAnsi="Times New Roman" w:cs="Times New Roman"/>
                      <w:b/>
                      <w:bCs/>
                      <w:i/>
                      <w:iCs/>
                      <w:color w:val="000000" w:themeColor="text1"/>
                    </w:rPr>
                    <w:t>- Tại Cột 16:</w:t>
                  </w:r>
                  <w:r>
                    <w:rPr>
                      <w:rFonts w:ascii="Times New Roman" w:hAnsi="Times New Roman" w:cs="Times New Roman"/>
                      <w:color w:val="000000" w:themeColor="text1"/>
                    </w:rPr>
                    <w:t xml:space="preserve"> </w:t>
                  </w:r>
                  <w:r w:rsidRPr="00022CDB">
                    <w:rPr>
                      <w:rFonts w:ascii="Times New Roman" w:hAnsi="Times New Roman" w:cs="Times New Roman"/>
                      <w:i/>
                      <w:iCs/>
                      <w:color w:val="000000" w:themeColor="text1"/>
                    </w:rPr>
                    <w:t>Ghi rõ địa chỉ MAC, trường hợp không thể thu thập được địa chỉ MAC, cung cấp thông tin định danh khác của thiết bị như số IMEI, Serial… và ghi rõ loại thông tin định danh thay đổi cho địa chỉ MAC.</w:t>
                  </w:r>
                  <w:r>
                    <w:rPr>
                      <w:rFonts w:ascii="Times New Roman" w:hAnsi="Times New Roman" w:cs="Times New Roman"/>
                      <w:color w:val="000000" w:themeColor="text1"/>
                    </w:rPr>
                    <w:t xml:space="preserve"> </w:t>
                  </w:r>
                </w:p>
                <w:p w14:paraId="0F42F70F" w14:textId="77777777" w:rsidR="00F24013" w:rsidRPr="002E4329" w:rsidRDefault="00F24013" w:rsidP="00850547">
                  <w:pPr>
                    <w:ind w:left="0" w:hanging="2"/>
                    <w:jc w:val="both"/>
                    <w:rPr>
                      <w:rFonts w:ascii="Times New Roman" w:hAnsi="Times New Roman" w:cs="Times New Roman"/>
                      <w:bCs/>
                      <w:color w:val="000000" w:themeColor="text1"/>
                    </w:rPr>
                  </w:pPr>
                </w:p>
                <w:tbl>
                  <w:tblPr>
                    <w:tblW w:w="13703" w:type="dxa"/>
                    <w:tblInd w:w="392" w:type="dxa"/>
                    <w:tblLook w:val="04A0" w:firstRow="1" w:lastRow="0" w:firstColumn="1" w:lastColumn="0" w:noHBand="0" w:noVBand="1"/>
                  </w:tblPr>
                  <w:tblGrid>
                    <w:gridCol w:w="4724"/>
                    <w:gridCol w:w="3309"/>
                    <w:gridCol w:w="5670"/>
                  </w:tblGrid>
                  <w:tr w:rsidR="002E4329" w:rsidRPr="002E4329" w14:paraId="16A049EA" w14:textId="77777777" w:rsidTr="00850547">
                    <w:tc>
                      <w:tcPr>
                        <w:tcW w:w="4724" w:type="dxa"/>
                      </w:tcPr>
                      <w:p w14:paraId="170CC4B5"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NGƯỜI LẬP BẢNG</w:t>
                        </w:r>
                      </w:p>
                      <w:p w14:paraId="5FE30774"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và tên)</w:t>
                        </w:r>
                      </w:p>
                      <w:p w14:paraId="23A1D3B8"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p>
                      <w:p w14:paraId="124406E0"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p>
                      <w:p w14:paraId="56C8685C" w14:textId="77777777" w:rsidR="00F24013" w:rsidRPr="002E4329" w:rsidRDefault="00F24013" w:rsidP="00F24013">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Số điện thoại liên hệ:</w:t>
                        </w:r>
                      </w:p>
                      <w:p w14:paraId="615878F9" w14:textId="77777777" w:rsidR="00F24013" w:rsidRPr="002E4329" w:rsidRDefault="00F24013" w:rsidP="00F24013">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 xml:space="preserve">Bộ phận: </w:t>
                        </w:r>
                      </w:p>
                    </w:tc>
                    <w:tc>
                      <w:tcPr>
                        <w:tcW w:w="3309" w:type="dxa"/>
                      </w:tcPr>
                      <w:p w14:paraId="1A25C359"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p>
                    </w:tc>
                    <w:tc>
                      <w:tcPr>
                        <w:tcW w:w="5670" w:type="dxa"/>
                        <w:hideMark/>
                      </w:tcPr>
                      <w:p w14:paraId="35C3ED79"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 xml:space="preserve">NGƯỜI ĐẠI DIỆN HỢP PHÁP CỦA </w:t>
                        </w:r>
                      </w:p>
                      <w:p w14:paraId="387A0104"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TỔ CHỨC CUNG ỨNG DỊCH VỤ VÍ ĐIỆN TỬ</w:t>
                        </w:r>
                      </w:p>
                      <w:p w14:paraId="3B85C9ED"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tên và đóng dấu)</w:t>
                        </w:r>
                      </w:p>
                    </w:tc>
                  </w:tr>
                </w:tbl>
                <w:p w14:paraId="1E404E0E" w14:textId="77777777" w:rsidR="00F24013" w:rsidRPr="002E4329" w:rsidRDefault="00F24013" w:rsidP="00850547">
                  <w:pPr>
                    <w:ind w:left="1" w:hanging="3"/>
                    <w:jc w:val="center"/>
                    <w:rPr>
                      <w:rFonts w:ascii="Times New Roman" w:hAnsi="Times New Roman" w:cs="Times New Roman"/>
                      <w:bCs/>
                      <w:i/>
                      <w:color w:val="000000" w:themeColor="text1"/>
                      <w:sz w:val="28"/>
                      <w:szCs w:val="28"/>
                    </w:rPr>
                  </w:pPr>
                </w:p>
              </w:tc>
            </w:tr>
          </w:tbl>
          <w:p w14:paraId="12DA0691" w14:textId="77777777" w:rsidR="00F24013" w:rsidRPr="002E4329" w:rsidRDefault="00F24013" w:rsidP="00850547">
            <w:pPr>
              <w:ind w:left="1" w:hanging="3"/>
              <w:jc w:val="center"/>
              <w:rPr>
                <w:rFonts w:ascii="Times New Roman" w:hAnsi="Times New Roman" w:cs="Times New Roman"/>
                <w:bCs/>
                <w:i/>
                <w:color w:val="000000" w:themeColor="text1"/>
                <w:sz w:val="28"/>
                <w:szCs w:val="28"/>
              </w:rPr>
            </w:pPr>
          </w:p>
        </w:tc>
      </w:tr>
    </w:tbl>
    <w:p w14:paraId="52348271" w14:textId="77777777" w:rsidR="00F24013" w:rsidRPr="002E4329" w:rsidRDefault="00F24013" w:rsidP="00F24013">
      <w:pPr>
        <w:ind w:left="1" w:hanging="3"/>
        <w:jc w:val="center"/>
        <w:rPr>
          <w:rFonts w:ascii="Times New Roman" w:hAnsi="Times New Roman" w:cs="Times New Roman"/>
          <w:b/>
          <w:color w:val="000000" w:themeColor="text1"/>
          <w:sz w:val="26"/>
          <w:szCs w:val="26"/>
          <w:lang w:val="nl-NL"/>
        </w:rPr>
        <w:sectPr w:rsidR="00F24013" w:rsidRPr="002E4329" w:rsidSect="00753A8B">
          <w:headerReference w:type="default" r:id="rId17"/>
          <w:headerReference w:type="first" r:id="rId18"/>
          <w:pgSz w:w="16834" w:h="11909" w:orient="landscape" w:code="9"/>
          <w:pgMar w:top="1134" w:right="1134" w:bottom="1134" w:left="1701" w:header="567" w:footer="567" w:gutter="0"/>
          <w:pgNumType w:start="1"/>
          <w:cols w:space="720"/>
          <w:titlePg/>
          <w:docGrid w:linePitch="360"/>
        </w:sectPr>
      </w:pPr>
    </w:p>
    <w:p w14:paraId="2D2CBEC7" w14:textId="071D7205" w:rsidR="00F24013" w:rsidRDefault="00F24013" w:rsidP="005525C7">
      <w:pPr>
        <w:spacing w:after="0"/>
        <w:ind w:left="1" w:hanging="3"/>
        <w:jc w:val="center"/>
        <w:rPr>
          <w:rFonts w:ascii="Times New Roman" w:hAnsi="Times New Roman" w:cs="Times New Roman"/>
          <w:b/>
          <w:bCs/>
          <w:color w:val="000000" w:themeColor="text1"/>
          <w:sz w:val="28"/>
          <w:szCs w:val="28"/>
        </w:rPr>
      </w:pPr>
      <w:r w:rsidRPr="002E4329">
        <w:rPr>
          <w:rFonts w:ascii="Times New Roman" w:hAnsi="Times New Roman" w:cs="Times New Roman"/>
          <w:b/>
          <w:bCs/>
          <w:color w:val="000000" w:themeColor="text1"/>
          <w:sz w:val="28"/>
          <w:szCs w:val="28"/>
        </w:rPr>
        <w:lastRenderedPageBreak/>
        <w:t xml:space="preserve">Phụ lục </w:t>
      </w:r>
      <w:r w:rsidR="00EC7A45">
        <w:rPr>
          <w:rFonts w:ascii="Times New Roman" w:hAnsi="Times New Roman" w:cs="Times New Roman"/>
          <w:b/>
          <w:bCs/>
          <w:color w:val="000000" w:themeColor="text1"/>
          <w:sz w:val="28"/>
          <w:szCs w:val="28"/>
        </w:rPr>
        <w:t xml:space="preserve">số </w:t>
      </w:r>
      <w:r w:rsidR="005525C7">
        <w:rPr>
          <w:rFonts w:ascii="Times New Roman" w:hAnsi="Times New Roman" w:cs="Times New Roman"/>
          <w:b/>
          <w:bCs/>
          <w:color w:val="000000" w:themeColor="text1"/>
          <w:sz w:val="28"/>
          <w:szCs w:val="28"/>
        </w:rPr>
        <w:t>02</w:t>
      </w:r>
    </w:p>
    <w:p w14:paraId="3E39CA5A" w14:textId="2DB9B28F" w:rsidR="005525C7" w:rsidRDefault="005525C7" w:rsidP="005525C7">
      <w:pPr>
        <w:spacing w:after="0" w:line="240" w:lineRule="auto"/>
        <w:ind w:left="1" w:hanging="3"/>
        <w:jc w:val="center"/>
        <w:rPr>
          <w:rFonts w:ascii="Times New Roman" w:hAnsi="Times New Roman" w:cs="Times New Roman"/>
          <w:i/>
          <w:iCs/>
          <w:color w:val="000000" w:themeColor="text1"/>
          <w:sz w:val="28"/>
          <w:szCs w:val="28"/>
        </w:rPr>
      </w:pPr>
      <w:r w:rsidRPr="00E32AAD">
        <w:rPr>
          <w:rFonts w:ascii="Times New Roman" w:hAnsi="Times New Roman" w:cs="Times New Roman"/>
          <w:i/>
          <w:iCs/>
          <w:color w:val="000000" w:themeColor="text1"/>
          <w:sz w:val="28"/>
          <w:szCs w:val="28"/>
        </w:rPr>
        <w:t xml:space="preserve">(Ban hành kèm </w:t>
      </w:r>
      <w:proofErr w:type="gramStart"/>
      <w:r w:rsidRPr="00E32AAD">
        <w:rPr>
          <w:rFonts w:ascii="Times New Roman" w:hAnsi="Times New Roman" w:cs="Times New Roman"/>
          <w:i/>
          <w:iCs/>
          <w:color w:val="000000" w:themeColor="text1"/>
          <w:sz w:val="28"/>
          <w:szCs w:val="28"/>
        </w:rPr>
        <w:t>theo</w:t>
      </w:r>
      <w:proofErr w:type="gramEnd"/>
      <w:r w:rsidRPr="00E32AAD">
        <w:rPr>
          <w:rFonts w:ascii="Times New Roman" w:hAnsi="Times New Roman" w:cs="Times New Roman"/>
          <w:i/>
          <w:iCs/>
          <w:color w:val="000000" w:themeColor="text1"/>
          <w:sz w:val="28"/>
          <w:szCs w:val="28"/>
        </w:rPr>
        <w:t xml:space="preserve"> Thông tư số …../2025/TT-NHNN ngày …. </w:t>
      </w:r>
      <w:proofErr w:type="gramStart"/>
      <w:r w:rsidRPr="00E32AAD">
        <w:rPr>
          <w:rFonts w:ascii="Times New Roman" w:hAnsi="Times New Roman" w:cs="Times New Roman"/>
          <w:i/>
          <w:iCs/>
          <w:color w:val="000000" w:themeColor="text1"/>
          <w:sz w:val="28"/>
          <w:szCs w:val="28"/>
        </w:rPr>
        <w:t>tháng</w:t>
      </w:r>
      <w:proofErr w:type="gramEnd"/>
      <w:r w:rsidRPr="00E32AAD">
        <w:rPr>
          <w:rFonts w:ascii="Times New Roman" w:hAnsi="Times New Roman" w:cs="Times New Roman"/>
          <w:i/>
          <w:iCs/>
          <w:color w:val="000000" w:themeColor="text1"/>
          <w:sz w:val="28"/>
          <w:szCs w:val="28"/>
        </w:rPr>
        <w:t xml:space="preserve"> …. </w:t>
      </w:r>
      <w:proofErr w:type="gramStart"/>
      <w:r w:rsidRPr="00E32AAD">
        <w:rPr>
          <w:rFonts w:ascii="Times New Roman" w:hAnsi="Times New Roman" w:cs="Times New Roman"/>
          <w:i/>
          <w:iCs/>
          <w:color w:val="000000" w:themeColor="text1"/>
          <w:sz w:val="28"/>
          <w:szCs w:val="28"/>
        </w:rPr>
        <w:t>năm</w:t>
      </w:r>
      <w:proofErr w:type="gramEnd"/>
      <w:r w:rsidRPr="00E32AAD">
        <w:rPr>
          <w:rFonts w:ascii="Times New Roman" w:hAnsi="Times New Roman" w:cs="Times New Roman"/>
          <w:i/>
          <w:iCs/>
          <w:color w:val="000000" w:themeColor="text1"/>
          <w:sz w:val="28"/>
          <w:szCs w:val="28"/>
        </w:rPr>
        <w:t xml:space="preserve"> 2025 của Ngân hàng Nhà nước Việt Nam)</w:t>
      </w:r>
    </w:p>
    <w:p w14:paraId="4803DDA2" w14:textId="77777777" w:rsidR="005525C7" w:rsidRDefault="005525C7" w:rsidP="005525C7">
      <w:pPr>
        <w:spacing w:after="0" w:line="240" w:lineRule="auto"/>
        <w:ind w:left="1" w:hanging="3"/>
        <w:jc w:val="center"/>
        <w:rPr>
          <w:rFonts w:ascii="Times New Roman" w:hAnsi="Times New Roman" w:cs="Times New Roman"/>
          <w:i/>
          <w:iCs/>
          <w:color w:val="000000" w:themeColor="text1"/>
          <w:sz w:val="28"/>
          <w:szCs w:val="2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7"/>
        <w:gridCol w:w="6937"/>
      </w:tblGrid>
      <w:tr w:rsidR="005525C7" w14:paraId="0E6B6E8F" w14:textId="77777777" w:rsidTr="00D85CB8">
        <w:trPr>
          <w:trHeight w:val="1479"/>
        </w:trPr>
        <w:tc>
          <w:tcPr>
            <w:tcW w:w="6937" w:type="dxa"/>
          </w:tcPr>
          <w:p w14:paraId="134B2AEE" w14:textId="77777777" w:rsidR="005525C7" w:rsidRDefault="005525C7" w:rsidP="00D85CB8">
            <w:pPr>
              <w:ind w:leftChars="0" w:left="0" w:firstLineChars="0" w:firstLine="0"/>
              <w:jc w:val="center"/>
              <w:rPr>
                <w:b/>
                <w:bCs/>
                <w:color w:val="000000" w:themeColor="text1"/>
                <w:sz w:val="26"/>
                <w:szCs w:val="26"/>
              </w:rPr>
            </w:pPr>
            <w:r w:rsidRPr="000C3A93">
              <w:rPr>
                <w:b/>
                <w:bCs/>
                <w:color w:val="000000" w:themeColor="text1"/>
                <w:sz w:val="26"/>
                <w:szCs w:val="26"/>
              </w:rPr>
              <w:t>ĐƠN VỊ……..</w:t>
            </w:r>
          </w:p>
          <w:p w14:paraId="45BAA362" w14:textId="77777777" w:rsidR="005525C7" w:rsidRDefault="005525C7" w:rsidP="00D85CB8">
            <w:pPr>
              <w:ind w:leftChars="0" w:left="0" w:firstLineChars="0" w:firstLine="0"/>
              <w:jc w:val="center"/>
              <w:rPr>
                <w:b/>
                <w:bCs/>
                <w:color w:val="000000" w:themeColor="text1"/>
                <w:sz w:val="26"/>
                <w:szCs w:val="26"/>
              </w:rPr>
            </w:pPr>
            <w:r w:rsidRPr="00E32AAD">
              <w:rPr>
                <w:i/>
                <w:iCs/>
                <w:color w:val="000000" w:themeColor="text1"/>
                <w:sz w:val="28"/>
                <w:szCs w:val="28"/>
              </w:rPr>
              <w:t>(Tên Tổ chức cung ứng dịch vụ ví điện tử)</w:t>
            </w:r>
          </w:p>
          <w:p w14:paraId="241AC5EA" w14:textId="77777777" w:rsidR="005525C7" w:rsidRPr="000C3A93" w:rsidRDefault="005525C7" w:rsidP="00D85CB8">
            <w:pPr>
              <w:ind w:leftChars="0" w:left="0" w:firstLineChars="0" w:firstLine="0"/>
              <w:jc w:val="center"/>
              <w:rPr>
                <w:b/>
                <w:bCs/>
                <w:color w:val="000000" w:themeColor="text1"/>
                <w:sz w:val="26"/>
                <w:szCs w:val="26"/>
              </w:rPr>
            </w:pPr>
          </w:p>
        </w:tc>
        <w:tc>
          <w:tcPr>
            <w:tcW w:w="6937" w:type="dxa"/>
          </w:tcPr>
          <w:p w14:paraId="32275748" w14:textId="77777777" w:rsidR="005525C7" w:rsidRDefault="005525C7" w:rsidP="00D85CB8">
            <w:pPr>
              <w:ind w:leftChars="0" w:left="0" w:firstLineChars="0" w:firstLine="0"/>
              <w:jc w:val="center"/>
              <w:rPr>
                <w:b/>
                <w:bCs/>
                <w:color w:val="000000" w:themeColor="text1"/>
                <w:sz w:val="24"/>
                <w:szCs w:val="24"/>
              </w:rPr>
            </w:pPr>
            <w:r w:rsidRPr="000C3A93">
              <w:rPr>
                <w:b/>
                <w:bCs/>
                <w:color w:val="000000" w:themeColor="text1"/>
                <w:sz w:val="24"/>
                <w:szCs w:val="24"/>
              </w:rPr>
              <w:t>CỘNG HÒA XÃ HỘI CHỦ NGHĨA VIỆT NAM</w:t>
            </w:r>
          </w:p>
          <w:p w14:paraId="2A4C449E" w14:textId="77777777" w:rsidR="005525C7" w:rsidRDefault="005525C7" w:rsidP="00D85CB8">
            <w:pPr>
              <w:ind w:leftChars="0" w:left="0" w:firstLineChars="0" w:firstLine="0"/>
              <w:jc w:val="center"/>
              <w:rPr>
                <w:b/>
                <w:bCs/>
                <w:color w:val="000000" w:themeColor="text1"/>
                <w:sz w:val="26"/>
                <w:szCs w:val="26"/>
              </w:rPr>
            </w:pPr>
            <w:r w:rsidRPr="002E4329">
              <w:rPr>
                <w:noProof/>
                <w:color w:val="000000" w:themeColor="text1"/>
              </w:rPr>
              <mc:AlternateContent>
                <mc:Choice Requires="wps">
                  <w:drawing>
                    <wp:anchor distT="4294967293" distB="4294967293" distL="114300" distR="114300" simplePos="0" relativeHeight="251680768" behindDoc="0" locked="0" layoutInCell="1" allowOverlap="1" wp14:anchorId="4A7D2510" wp14:editId="3E03AABC">
                      <wp:simplePos x="0" y="0"/>
                      <wp:positionH relativeFrom="column">
                        <wp:posOffset>1282553</wp:posOffset>
                      </wp:positionH>
                      <wp:positionV relativeFrom="paragraph">
                        <wp:posOffset>220638</wp:posOffset>
                      </wp:positionV>
                      <wp:extent cx="174669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66EAB6" id="Straight Connector 10"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pt,17.35pt" to="238.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"/>
                  </w:pict>
                </mc:Fallback>
              </mc:AlternateContent>
            </w:r>
            <w:r w:rsidRPr="000C3A93">
              <w:rPr>
                <w:b/>
                <w:bCs/>
                <w:color w:val="000000" w:themeColor="text1"/>
                <w:sz w:val="26"/>
                <w:szCs w:val="26"/>
              </w:rPr>
              <w:t xml:space="preserve">Độc lập </w:t>
            </w:r>
            <w:r>
              <w:rPr>
                <w:b/>
                <w:bCs/>
                <w:color w:val="000000" w:themeColor="text1"/>
                <w:sz w:val="26"/>
                <w:szCs w:val="26"/>
              </w:rPr>
              <w:t>-</w:t>
            </w:r>
            <w:r w:rsidRPr="000C3A93">
              <w:rPr>
                <w:b/>
                <w:bCs/>
                <w:color w:val="000000" w:themeColor="text1"/>
                <w:sz w:val="26"/>
                <w:szCs w:val="26"/>
              </w:rPr>
              <w:t xml:space="preserve"> Tự do </w:t>
            </w:r>
            <w:r>
              <w:rPr>
                <w:b/>
                <w:bCs/>
                <w:color w:val="000000" w:themeColor="text1"/>
                <w:sz w:val="26"/>
                <w:szCs w:val="26"/>
              </w:rPr>
              <w:t>-</w:t>
            </w:r>
            <w:r w:rsidRPr="000C3A93">
              <w:rPr>
                <w:b/>
                <w:bCs/>
                <w:color w:val="000000" w:themeColor="text1"/>
                <w:sz w:val="26"/>
                <w:szCs w:val="26"/>
              </w:rPr>
              <w:t xml:space="preserve"> Hạnh phúc</w:t>
            </w:r>
          </w:p>
          <w:p w14:paraId="20164BE4" w14:textId="77777777" w:rsidR="005525C7" w:rsidRDefault="005525C7" w:rsidP="00D85CB8">
            <w:pPr>
              <w:ind w:leftChars="0" w:left="1440" w:firstLineChars="0" w:firstLine="0"/>
              <w:jc w:val="center"/>
              <w:rPr>
                <w:i/>
                <w:iCs/>
                <w:color w:val="000000" w:themeColor="text1"/>
                <w:sz w:val="28"/>
                <w:szCs w:val="28"/>
              </w:rPr>
            </w:pPr>
          </w:p>
          <w:p w14:paraId="126A2DCB" w14:textId="77777777" w:rsidR="005525C7" w:rsidRPr="008470A0" w:rsidRDefault="005525C7" w:rsidP="00D85CB8">
            <w:pPr>
              <w:ind w:leftChars="0" w:left="1440" w:firstLineChars="0" w:firstLine="0"/>
              <w:jc w:val="center"/>
              <w:rPr>
                <w:i/>
                <w:iCs/>
                <w:color w:val="000000" w:themeColor="text1"/>
                <w:sz w:val="28"/>
                <w:szCs w:val="28"/>
              </w:rPr>
            </w:pPr>
            <w:r w:rsidRPr="008470A0">
              <w:rPr>
                <w:i/>
                <w:iCs/>
                <w:color w:val="000000" w:themeColor="text1"/>
                <w:sz w:val="28"/>
                <w:szCs w:val="28"/>
              </w:rPr>
              <w:t xml:space="preserve">……ngày….. </w:t>
            </w:r>
            <w:proofErr w:type="gramStart"/>
            <w:r w:rsidRPr="008470A0">
              <w:rPr>
                <w:i/>
                <w:iCs/>
                <w:color w:val="000000" w:themeColor="text1"/>
                <w:sz w:val="28"/>
                <w:szCs w:val="28"/>
              </w:rPr>
              <w:t>tháng</w:t>
            </w:r>
            <w:proofErr w:type="gramEnd"/>
            <w:r w:rsidRPr="008470A0">
              <w:rPr>
                <w:i/>
                <w:iCs/>
                <w:color w:val="000000" w:themeColor="text1"/>
                <w:sz w:val="28"/>
                <w:szCs w:val="28"/>
              </w:rPr>
              <w:t xml:space="preserve">….. </w:t>
            </w:r>
            <w:proofErr w:type="gramStart"/>
            <w:r w:rsidRPr="008470A0">
              <w:rPr>
                <w:i/>
                <w:iCs/>
                <w:color w:val="000000" w:themeColor="text1"/>
                <w:sz w:val="28"/>
                <w:szCs w:val="28"/>
              </w:rPr>
              <w:t>năm</w:t>
            </w:r>
            <w:proofErr w:type="gramEnd"/>
            <w:r w:rsidRPr="008470A0">
              <w:rPr>
                <w:i/>
                <w:iCs/>
                <w:color w:val="000000" w:themeColor="text1"/>
                <w:sz w:val="28"/>
                <w:szCs w:val="28"/>
              </w:rPr>
              <w:t xml:space="preserve"> ………</w:t>
            </w:r>
          </w:p>
        </w:tc>
      </w:tr>
    </w:tbl>
    <w:p w14:paraId="76622A38" w14:textId="573E04C4" w:rsidR="00F24013" w:rsidRPr="00B0418E" w:rsidRDefault="00F24013" w:rsidP="00A84E53">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 xml:space="preserve">DANH SÁCH KHÁCH HÀNG TỔ CHỨC MỞ VÀ SỬ DỤNG VÍ ĐIỆN TỬ </w:t>
      </w:r>
    </w:p>
    <w:p w14:paraId="109ECE22" w14:textId="77777777" w:rsidR="000001FC" w:rsidRPr="00B0418E" w:rsidRDefault="00F24013" w:rsidP="00A84E53">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 xml:space="preserve">NGHI NGỜ LIÊN QUAN </w:t>
      </w:r>
      <w:r w:rsidR="000001FC" w:rsidRPr="00B0418E">
        <w:rPr>
          <w:rFonts w:ascii="Times New Roman" w:hAnsi="Times New Roman" w:cs="Times New Roman"/>
          <w:b/>
          <w:bCs/>
          <w:color w:val="000000" w:themeColor="text1"/>
        </w:rPr>
        <w:t>GIAN LẬN, LỪA ĐẢO, VI PHẠM PHÁP LUẬT</w:t>
      </w:r>
    </w:p>
    <w:p w14:paraId="60BD1BA4" w14:textId="77777777" w:rsidR="00F24013" w:rsidRPr="00B0418E" w:rsidRDefault="00F24013" w:rsidP="00A84E53">
      <w:pPr>
        <w:spacing w:after="0" w:line="240" w:lineRule="auto"/>
        <w:ind w:left="0" w:hanging="2"/>
        <w:jc w:val="center"/>
        <w:rPr>
          <w:rFonts w:ascii="Times New Roman" w:hAnsi="Times New Roman" w:cs="Times New Roman"/>
          <w:i/>
          <w:color w:val="000000" w:themeColor="text1"/>
        </w:rPr>
      </w:pPr>
      <w:r w:rsidRPr="00B0418E">
        <w:rPr>
          <w:rFonts w:ascii="Times New Roman" w:hAnsi="Times New Roman" w:cs="Times New Roman"/>
          <w:i/>
          <w:color w:val="000000" w:themeColor="text1"/>
        </w:rPr>
        <w:t>(Tháng ….. Năm…….)</w:t>
      </w:r>
    </w:p>
    <w:tbl>
      <w:tblPr>
        <w:tblW w:w="4867" w:type="pct"/>
        <w:tblLayout w:type="fixed"/>
        <w:tblLook w:val="04A0" w:firstRow="1" w:lastRow="0" w:firstColumn="1" w:lastColumn="0" w:noHBand="0" w:noVBand="1"/>
      </w:tblPr>
      <w:tblGrid>
        <w:gridCol w:w="608"/>
        <w:gridCol w:w="889"/>
        <w:gridCol w:w="1210"/>
        <w:gridCol w:w="1237"/>
        <w:gridCol w:w="761"/>
        <w:gridCol w:w="575"/>
        <w:gridCol w:w="912"/>
        <w:gridCol w:w="596"/>
        <w:gridCol w:w="640"/>
        <w:gridCol w:w="678"/>
        <w:gridCol w:w="1002"/>
        <w:gridCol w:w="1514"/>
        <w:gridCol w:w="817"/>
        <w:gridCol w:w="1089"/>
        <w:gridCol w:w="1089"/>
      </w:tblGrid>
      <w:tr w:rsidR="00022CDB" w:rsidRPr="002E4329" w14:paraId="51C01C32" w14:textId="51351BA7" w:rsidTr="00B0418E">
        <w:trPr>
          <w:trHeight w:val="312"/>
        </w:trPr>
        <w:tc>
          <w:tcPr>
            <w:tcW w:w="223" w:type="pct"/>
            <w:tcBorders>
              <w:top w:val="single" w:sz="4" w:space="0" w:color="auto"/>
              <w:left w:val="single" w:sz="4" w:space="0" w:color="auto"/>
              <w:bottom w:val="single" w:sz="4" w:space="0" w:color="auto"/>
              <w:right w:val="single" w:sz="4" w:space="0" w:color="auto"/>
            </w:tcBorders>
            <w:vAlign w:val="center"/>
            <w:hideMark/>
          </w:tcPr>
          <w:p w14:paraId="3C77C49B"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STT</w:t>
            </w:r>
          </w:p>
        </w:tc>
        <w:tc>
          <w:tcPr>
            <w:tcW w:w="326" w:type="pct"/>
            <w:tcBorders>
              <w:top w:val="single" w:sz="4" w:space="0" w:color="auto"/>
              <w:left w:val="nil"/>
              <w:bottom w:val="single" w:sz="4" w:space="0" w:color="auto"/>
              <w:right w:val="single" w:sz="4" w:space="0" w:color="auto"/>
            </w:tcBorders>
            <w:vAlign w:val="center"/>
          </w:tcPr>
          <w:p w14:paraId="59BE303F"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Mã khách hàng (CIF)</w:t>
            </w:r>
          </w:p>
        </w:tc>
        <w:tc>
          <w:tcPr>
            <w:tcW w:w="444" w:type="pct"/>
            <w:tcBorders>
              <w:top w:val="single" w:sz="4" w:space="0" w:color="auto"/>
              <w:left w:val="single" w:sz="4" w:space="0" w:color="auto"/>
              <w:bottom w:val="single" w:sz="4" w:space="0" w:color="auto"/>
              <w:right w:val="single" w:sz="4" w:space="0" w:color="auto"/>
            </w:tcBorders>
            <w:vAlign w:val="center"/>
            <w:hideMark/>
          </w:tcPr>
          <w:p w14:paraId="704DB4BB"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Số giấy tờ tùy thân của người đại diện hợp pháp</w:t>
            </w:r>
          </w:p>
        </w:tc>
        <w:tc>
          <w:tcPr>
            <w:tcW w:w="454" w:type="pct"/>
            <w:tcBorders>
              <w:top w:val="single" w:sz="4" w:space="0" w:color="auto"/>
              <w:left w:val="nil"/>
              <w:bottom w:val="single" w:sz="4" w:space="0" w:color="auto"/>
              <w:right w:val="single" w:sz="4" w:space="0" w:color="auto"/>
            </w:tcBorders>
            <w:vAlign w:val="center"/>
            <w:hideMark/>
          </w:tcPr>
          <w:p w14:paraId="701B4D96"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Loại giấy tờ tùy thân của người đại diện hợp pháp</w:t>
            </w:r>
          </w:p>
        </w:tc>
        <w:tc>
          <w:tcPr>
            <w:tcW w:w="279" w:type="pct"/>
            <w:tcBorders>
              <w:top w:val="single" w:sz="4" w:space="0" w:color="auto"/>
              <w:left w:val="nil"/>
              <w:bottom w:val="single" w:sz="4" w:space="0" w:color="auto"/>
              <w:right w:val="single" w:sz="4" w:space="0" w:color="auto"/>
            </w:tcBorders>
            <w:vAlign w:val="center"/>
            <w:hideMark/>
          </w:tcPr>
          <w:p w14:paraId="627C63CF"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 xml:space="preserve">Tên khách hàng tổ chức </w:t>
            </w:r>
          </w:p>
        </w:tc>
        <w:tc>
          <w:tcPr>
            <w:tcW w:w="211" w:type="pct"/>
            <w:tcBorders>
              <w:top w:val="single" w:sz="4" w:space="0" w:color="auto"/>
              <w:left w:val="nil"/>
              <w:bottom w:val="single" w:sz="4" w:space="0" w:color="auto"/>
              <w:right w:val="single" w:sz="4" w:space="0" w:color="auto"/>
            </w:tcBorders>
            <w:vAlign w:val="center"/>
            <w:hideMark/>
          </w:tcPr>
          <w:p w14:paraId="590DE0D4"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Tên viết tắt</w:t>
            </w:r>
          </w:p>
        </w:tc>
        <w:tc>
          <w:tcPr>
            <w:tcW w:w="335" w:type="pct"/>
            <w:tcBorders>
              <w:top w:val="single" w:sz="4" w:space="0" w:color="auto"/>
              <w:left w:val="nil"/>
              <w:bottom w:val="single" w:sz="4" w:space="0" w:color="auto"/>
              <w:right w:val="single" w:sz="4" w:space="0" w:color="auto"/>
            </w:tcBorders>
            <w:vAlign w:val="center"/>
          </w:tcPr>
          <w:p w14:paraId="0476FCB0"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Mã số doanh nghiệp hoặc mã số thuế</w:t>
            </w:r>
          </w:p>
        </w:tc>
        <w:tc>
          <w:tcPr>
            <w:tcW w:w="219" w:type="pct"/>
            <w:tcBorders>
              <w:top w:val="single" w:sz="4" w:space="0" w:color="auto"/>
              <w:left w:val="single" w:sz="4" w:space="0" w:color="auto"/>
              <w:bottom w:val="single" w:sz="4" w:space="0" w:color="auto"/>
              <w:right w:val="single" w:sz="4" w:space="0" w:color="auto"/>
            </w:tcBorders>
            <w:vAlign w:val="center"/>
            <w:hideMark/>
          </w:tcPr>
          <w:p w14:paraId="63C88CFB"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Số hiệu ví điện tử</w:t>
            </w:r>
          </w:p>
        </w:tc>
        <w:tc>
          <w:tcPr>
            <w:tcW w:w="235" w:type="pct"/>
            <w:tcBorders>
              <w:top w:val="single" w:sz="4" w:space="0" w:color="auto"/>
              <w:left w:val="nil"/>
              <w:bottom w:val="single" w:sz="4" w:space="0" w:color="auto"/>
              <w:right w:val="single" w:sz="4" w:space="0" w:color="auto"/>
            </w:tcBorders>
            <w:vAlign w:val="center"/>
          </w:tcPr>
          <w:p w14:paraId="1FD556FF"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Loại ví điện tử</w:t>
            </w:r>
          </w:p>
        </w:tc>
        <w:tc>
          <w:tcPr>
            <w:tcW w:w="249" w:type="pct"/>
            <w:tcBorders>
              <w:top w:val="single" w:sz="4" w:space="0" w:color="auto"/>
              <w:left w:val="single" w:sz="4" w:space="0" w:color="auto"/>
              <w:bottom w:val="single" w:sz="4" w:space="0" w:color="auto"/>
              <w:right w:val="single" w:sz="4" w:space="0" w:color="auto"/>
            </w:tcBorders>
            <w:vAlign w:val="center"/>
            <w:hideMark/>
          </w:tcPr>
          <w:p w14:paraId="567737FF"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Ngày mở ví điện tử</w:t>
            </w:r>
          </w:p>
        </w:tc>
        <w:tc>
          <w:tcPr>
            <w:tcW w:w="368" w:type="pct"/>
            <w:tcBorders>
              <w:top w:val="single" w:sz="4" w:space="0" w:color="auto"/>
              <w:left w:val="nil"/>
              <w:bottom w:val="single" w:sz="4" w:space="0" w:color="auto"/>
              <w:right w:val="single" w:sz="4" w:space="0" w:color="auto"/>
            </w:tcBorders>
            <w:vAlign w:val="center"/>
          </w:tcPr>
          <w:p w14:paraId="36AC16CA"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Số điện thoại đăng ký dịch vụ ví điện tử</w:t>
            </w:r>
          </w:p>
        </w:tc>
        <w:tc>
          <w:tcPr>
            <w:tcW w:w="556" w:type="pct"/>
            <w:tcBorders>
              <w:top w:val="single" w:sz="4" w:space="0" w:color="auto"/>
              <w:left w:val="single" w:sz="4" w:space="0" w:color="auto"/>
              <w:bottom w:val="single" w:sz="4" w:space="0" w:color="auto"/>
              <w:right w:val="single" w:sz="4" w:space="0" w:color="auto"/>
            </w:tcBorders>
            <w:vAlign w:val="center"/>
            <w:hideMark/>
          </w:tcPr>
          <w:p w14:paraId="02F32578"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Số tài khoản đồng Việt Nam/thẻ ghi nợ liên kết với ví điện tử</w:t>
            </w:r>
          </w:p>
        </w:tc>
        <w:tc>
          <w:tcPr>
            <w:tcW w:w="300" w:type="pct"/>
            <w:tcBorders>
              <w:top w:val="single" w:sz="4" w:space="0" w:color="auto"/>
              <w:left w:val="nil"/>
              <w:bottom w:val="single" w:sz="4" w:space="0" w:color="auto"/>
              <w:right w:val="single" w:sz="4" w:space="0" w:color="auto"/>
            </w:tcBorders>
            <w:vAlign w:val="center"/>
            <w:hideMark/>
          </w:tcPr>
          <w:p w14:paraId="44F11727"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 xml:space="preserve">Lý do nghi ngờ </w:t>
            </w:r>
          </w:p>
        </w:tc>
        <w:tc>
          <w:tcPr>
            <w:tcW w:w="400" w:type="pct"/>
            <w:tcBorders>
              <w:top w:val="single" w:sz="4" w:space="0" w:color="auto"/>
              <w:left w:val="nil"/>
              <w:bottom w:val="single" w:sz="4" w:space="0" w:color="auto"/>
              <w:right w:val="single" w:sz="4" w:space="0" w:color="auto"/>
            </w:tcBorders>
            <w:vAlign w:val="center"/>
            <w:hideMark/>
          </w:tcPr>
          <w:p w14:paraId="7012139A" w14:textId="77777777" w:rsidR="00DD33E4" w:rsidRPr="00B0418E"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Trạng thái ví điện tử</w:t>
            </w:r>
          </w:p>
        </w:tc>
        <w:tc>
          <w:tcPr>
            <w:tcW w:w="400" w:type="pct"/>
            <w:tcBorders>
              <w:top w:val="single" w:sz="4" w:space="0" w:color="auto"/>
              <w:left w:val="nil"/>
              <w:bottom w:val="single" w:sz="4" w:space="0" w:color="auto"/>
              <w:right w:val="single" w:sz="4" w:space="0" w:color="auto"/>
            </w:tcBorders>
            <w:vAlign w:val="center"/>
            <w:hideMark/>
          </w:tcPr>
          <w:p w14:paraId="0086E306" w14:textId="33203810" w:rsidR="00DD33E4" w:rsidRPr="002E4329" w:rsidRDefault="00DD33E4" w:rsidP="000D3FFB">
            <w:pPr>
              <w:spacing w:after="0" w:line="240" w:lineRule="auto"/>
              <w:ind w:left="0" w:hanging="2"/>
              <w:jc w:val="center"/>
              <w:rPr>
                <w:rFonts w:ascii="Times New Roman" w:hAnsi="Times New Roman" w:cs="Times New Roman"/>
                <w:b/>
                <w:bCs/>
                <w:color w:val="000000" w:themeColor="text1"/>
              </w:rPr>
            </w:pPr>
            <w:r w:rsidRPr="00B0418E">
              <w:rPr>
                <w:rFonts w:ascii="Times New Roman" w:hAnsi="Times New Roman" w:cs="Times New Roman"/>
                <w:b/>
                <w:bCs/>
                <w:color w:val="000000" w:themeColor="text1"/>
              </w:rPr>
              <w:t>Thông tin định danh duy nhất của thiết bị</w:t>
            </w:r>
          </w:p>
        </w:tc>
      </w:tr>
      <w:tr w:rsidR="00022CDB" w:rsidRPr="002E4329" w14:paraId="72FFAA77" w14:textId="3225F286" w:rsidTr="00B0418E">
        <w:trPr>
          <w:trHeight w:val="312"/>
        </w:trPr>
        <w:tc>
          <w:tcPr>
            <w:tcW w:w="223" w:type="pct"/>
            <w:tcBorders>
              <w:top w:val="single" w:sz="4" w:space="0" w:color="auto"/>
              <w:left w:val="single" w:sz="4" w:space="0" w:color="auto"/>
              <w:bottom w:val="single" w:sz="4" w:space="0" w:color="auto"/>
              <w:right w:val="single" w:sz="4" w:space="0" w:color="auto"/>
            </w:tcBorders>
            <w:vAlign w:val="center"/>
            <w:hideMark/>
          </w:tcPr>
          <w:p w14:paraId="52067ACA" w14:textId="77777777" w:rsidR="00DD33E4" w:rsidRPr="002E4329" w:rsidRDefault="00DD33E4"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w:t>
            </w:r>
          </w:p>
        </w:tc>
        <w:tc>
          <w:tcPr>
            <w:tcW w:w="326" w:type="pct"/>
            <w:tcBorders>
              <w:top w:val="single" w:sz="4" w:space="0" w:color="auto"/>
              <w:left w:val="nil"/>
              <w:bottom w:val="single" w:sz="4" w:space="0" w:color="auto"/>
              <w:right w:val="single" w:sz="4" w:space="0" w:color="auto"/>
            </w:tcBorders>
            <w:vAlign w:val="center"/>
          </w:tcPr>
          <w:p w14:paraId="5DA16768" w14:textId="77777777" w:rsidR="00DD33E4" w:rsidRPr="002E4329" w:rsidRDefault="00DD33E4"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(2)</w:t>
            </w:r>
          </w:p>
        </w:tc>
        <w:tc>
          <w:tcPr>
            <w:tcW w:w="444" w:type="pct"/>
            <w:tcBorders>
              <w:top w:val="single" w:sz="4" w:space="0" w:color="auto"/>
              <w:left w:val="single" w:sz="4" w:space="0" w:color="auto"/>
              <w:bottom w:val="single" w:sz="4" w:space="0" w:color="auto"/>
              <w:right w:val="single" w:sz="4" w:space="0" w:color="auto"/>
            </w:tcBorders>
            <w:vAlign w:val="center"/>
            <w:hideMark/>
          </w:tcPr>
          <w:p w14:paraId="1408DA53" w14:textId="77777777" w:rsidR="00DD33E4" w:rsidRPr="002E4329" w:rsidRDefault="00DD33E4"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bCs/>
                <w:i/>
                <w:color w:val="000000" w:themeColor="text1"/>
              </w:rPr>
              <w:t>(3)</w:t>
            </w:r>
          </w:p>
        </w:tc>
        <w:tc>
          <w:tcPr>
            <w:tcW w:w="454" w:type="pct"/>
            <w:tcBorders>
              <w:top w:val="single" w:sz="4" w:space="0" w:color="auto"/>
              <w:left w:val="nil"/>
              <w:bottom w:val="single" w:sz="4" w:space="0" w:color="auto"/>
              <w:right w:val="single" w:sz="4" w:space="0" w:color="auto"/>
            </w:tcBorders>
            <w:vAlign w:val="center"/>
            <w:hideMark/>
          </w:tcPr>
          <w:p w14:paraId="32AC57F4"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(4)</w:t>
            </w:r>
          </w:p>
        </w:tc>
        <w:tc>
          <w:tcPr>
            <w:tcW w:w="279" w:type="pct"/>
            <w:tcBorders>
              <w:top w:val="single" w:sz="4" w:space="0" w:color="auto"/>
              <w:left w:val="nil"/>
              <w:bottom w:val="single" w:sz="4" w:space="0" w:color="auto"/>
              <w:right w:val="single" w:sz="4" w:space="0" w:color="auto"/>
            </w:tcBorders>
            <w:vAlign w:val="center"/>
            <w:hideMark/>
          </w:tcPr>
          <w:p w14:paraId="18B6EF27"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(5)</w:t>
            </w:r>
          </w:p>
        </w:tc>
        <w:tc>
          <w:tcPr>
            <w:tcW w:w="211" w:type="pct"/>
            <w:tcBorders>
              <w:top w:val="single" w:sz="4" w:space="0" w:color="auto"/>
              <w:left w:val="nil"/>
              <w:bottom w:val="single" w:sz="4" w:space="0" w:color="auto"/>
              <w:right w:val="single" w:sz="4" w:space="0" w:color="auto"/>
            </w:tcBorders>
            <w:vAlign w:val="center"/>
            <w:hideMark/>
          </w:tcPr>
          <w:p w14:paraId="3D0177E5"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(6)</w:t>
            </w:r>
          </w:p>
        </w:tc>
        <w:tc>
          <w:tcPr>
            <w:tcW w:w="335" w:type="pct"/>
            <w:tcBorders>
              <w:top w:val="single" w:sz="4" w:space="0" w:color="auto"/>
              <w:left w:val="nil"/>
              <w:bottom w:val="single" w:sz="4" w:space="0" w:color="auto"/>
              <w:right w:val="single" w:sz="4" w:space="0" w:color="auto"/>
            </w:tcBorders>
            <w:vAlign w:val="center"/>
          </w:tcPr>
          <w:p w14:paraId="7C616607"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(7)</w:t>
            </w:r>
          </w:p>
        </w:tc>
        <w:tc>
          <w:tcPr>
            <w:tcW w:w="219" w:type="pct"/>
            <w:tcBorders>
              <w:top w:val="single" w:sz="4" w:space="0" w:color="auto"/>
              <w:left w:val="single" w:sz="4" w:space="0" w:color="auto"/>
              <w:bottom w:val="single" w:sz="4" w:space="0" w:color="auto"/>
              <w:right w:val="single" w:sz="4" w:space="0" w:color="auto"/>
            </w:tcBorders>
            <w:vAlign w:val="center"/>
            <w:hideMark/>
          </w:tcPr>
          <w:p w14:paraId="3F941294"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 xml:space="preserve">(8) </w:t>
            </w:r>
          </w:p>
        </w:tc>
        <w:tc>
          <w:tcPr>
            <w:tcW w:w="235" w:type="pct"/>
            <w:tcBorders>
              <w:top w:val="single" w:sz="4" w:space="0" w:color="auto"/>
              <w:left w:val="nil"/>
              <w:bottom w:val="single" w:sz="4" w:space="0" w:color="auto"/>
              <w:right w:val="single" w:sz="4" w:space="0" w:color="auto"/>
            </w:tcBorders>
          </w:tcPr>
          <w:p w14:paraId="2E99914E"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(9)</w:t>
            </w:r>
          </w:p>
        </w:tc>
        <w:tc>
          <w:tcPr>
            <w:tcW w:w="249" w:type="pct"/>
            <w:tcBorders>
              <w:top w:val="single" w:sz="4" w:space="0" w:color="auto"/>
              <w:left w:val="single" w:sz="4" w:space="0" w:color="auto"/>
              <w:bottom w:val="single" w:sz="4" w:space="0" w:color="auto"/>
              <w:right w:val="single" w:sz="4" w:space="0" w:color="auto"/>
            </w:tcBorders>
            <w:vAlign w:val="center"/>
            <w:hideMark/>
          </w:tcPr>
          <w:p w14:paraId="5468397F"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(10)</w:t>
            </w:r>
          </w:p>
        </w:tc>
        <w:tc>
          <w:tcPr>
            <w:tcW w:w="368" w:type="pct"/>
            <w:tcBorders>
              <w:top w:val="single" w:sz="4" w:space="0" w:color="auto"/>
              <w:left w:val="nil"/>
              <w:bottom w:val="single" w:sz="4" w:space="0" w:color="auto"/>
              <w:right w:val="single" w:sz="4" w:space="0" w:color="auto"/>
            </w:tcBorders>
            <w:vAlign w:val="center"/>
          </w:tcPr>
          <w:p w14:paraId="3D72A703"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(11)</w:t>
            </w:r>
          </w:p>
        </w:tc>
        <w:tc>
          <w:tcPr>
            <w:tcW w:w="556" w:type="pct"/>
            <w:tcBorders>
              <w:top w:val="single" w:sz="4" w:space="0" w:color="auto"/>
              <w:left w:val="single" w:sz="4" w:space="0" w:color="auto"/>
              <w:bottom w:val="single" w:sz="4" w:space="0" w:color="auto"/>
              <w:right w:val="single" w:sz="4" w:space="0" w:color="auto"/>
            </w:tcBorders>
            <w:vAlign w:val="center"/>
          </w:tcPr>
          <w:p w14:paraId="727DEAD0"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 xml:space="preserve">(12) </w:t>
            </w:r>
          </w:p>
        </w:tc>
        <w:tc>
          <w:tcPr>
            <w:tcW w:w="300" w:type="pct"/>
            <w:tcBorders>
              <w:top w:val="single" w:sz="4" w:space="0" w:color="auto"/>
              <w:left w:val="nil"/>
              <w:bottom w:val="single" w:sz="4" w:space="0" w:color="auto"/>
              <w:right w:val="single" w:sz="4" w:space="0" w:color="auto"/>
            </w:tcBorders>
            <w:vAlign w:val="center"/>
          </w:tcPr>
          <w:p w14:paraId="63A62DC3"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(13)</w:t>
            </w:r>
          </w:p>
        </w:tc>
        <w:tc>
          <w:tcPr>
            <w:tcW w:w="400" w:type="pct"/>
            <w:tcBorders>
              <w:top w:val="single" w:sz="4" w:space="0" w:color="auto"/>
              <w:left w:val="nil"/>
              <w:bottom w:val="single" w:sz="4" w:space="0" w:color="auto"/>
              <w:right w:val="single" w:sz="4" w:space="0" w:color="auto"/>
            </w:tcBorders>
            <w:vAlign w:val="center"/>
          </w:tcPr>
          <w:p w14:paraId="793689F2" w14:textId="77777777" w:rsidR="00DD33E4" w:rsidRPr="002E4329" w:rsidRDefault="00DD33E4"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i/>
                <w:color w:val="000000" w:themeColor="text1"/>
              </w:rPr>
              <w:t>(14)</w:t>
            </w:r>
          </w:p>
        </w:tc>
        <w:tc>
          <w:tcPr>
            <w:tcW w:w="400" w:type="pct"/>
            <w:tcBorders>
              <w:top w:val="single" w:sz="4" w:space="0" w:color="auto"/>
              <w:left w:val="nil"/>
              <w:bottom w:val="single" w:sz="4" w:space="0" w:color="auto"/>
              <w:right w:val="single" w:sz="4" w:space="0" w:color="auto"/>
            </w:tcBorders>
            <w:vAlign w:val="center"/>
          </w:tcPr>
          <w:p w14:paraId="3C570FA3" w14:textId="77777777" w:rsidR="00DD33E4" w:rsidRPr="002E4329" w:rsidRDefault="00DD33E4"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(15)</w:t>
            </w:r>
          </w:p>
        </w:tc>
      </w:tr>
      <w:tr w:rsidR="00022CDB" w:rsidRPr="002E4329" w14:paraId="2AF02151" w14:textId="47C6DBAF" w:rsidTr="00B0418E">
        <w:trPr>
          <w:trHeight w:val="312"/>
        </w:trPr>
        <w:tc>
          <w:tcPr>
            <w:tcW w:w="223" w:type="pct"/>
            <w:tcBorders>
              <w:top w:val="single" w:sz="4" w:space="0" w:color="auto"/>
              <w:left w:val="single" w:sz="4" w:space="0" w:color="auto"/>
              <w:bottom w:val="single" w:sz="4" w:space="0" w:color="auto"/>
              <w:right w:val="single" w:sz="4" w:space="0" w:color="auto"/>
            </w:tcBorders>
            <w:vAlign w:val="bottom"/>
            <w:hideMark/>
          </w:tcPr>
          <w:p w14:paraId="553B97A8" w14:textId="77777777" w:rsidR="00DD33E4" w:rsidRPr="002E4329" w:rsidRDefault="00DD33E4"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1</w:t>
            </w:r>
          </w:p>
        </w:tc>
        <w:tc>
          <w:tcPr>
            <w:tcW w:w="326" w:type="pct"/>
            <w:tcBorders>
              <w:top w:val="single" w:sz="4" w:space="0" w:color="auto"/>
              <w:left w:val="nil"/>
              <w:bottom w:val="single" w:sz="4" w:space="0" w:color="auto"/>
              <w:right w:val="single" w:sz="4" w:space="0" w:color="auto"/>
            </w:tcBorders>
          </w:tcPr>
          <w:p w14:paraId="6A35EEC1"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44" w:type="pct"/>
            <w:tcBorders>
              <w:top w:val="single" w:sz="4" w:space="0" w:color="auto"/>
              <w:left w:val="single" w:sz="4" w:space="0" w:color="auto"/>
              <w:bottom w:val="single" w:sz="4" w:space="0" w:color="auto"/>
              <w:right w:val="single" w:sz="4" w:space="0" w:color="auto"/>
            </w:tcBorders>
            <w:vAlign w:val="bottom"/>
          </w:tcPr>
          <w:p w14:paraId="32156371"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54" w:type="pct"/>
            <w:tcBorders>
              <w:top w:val="single" w:sz="4" w:space="0" w:color="auto"/>
              <w:left w:val="nil"/>
              <w:bottom w:val="single" w:sz="4" w:space="0" w:color="auto"/>
              <w:right w:val="single" w:sz="4" w:space="0" w:color="auto"/>
            </w:tcBorders>
            <w:vAlign w:val="bottom"/>
          </w:tcPr>
          <w:p w14:paraId="7994AD28"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79" w:type="pct"/>
            <w:tcBorders>
              <w:top w:val="single" w:sz="4" w:space="0" w:color="auto"/>
              <w:left w:val="nil"/>
              <w:bottom w:val="single" w:sz="4" w:space="0" w:color="auto"/>
              <w:right w:val="single" w:sz="4" w:space="0" w:color="auto"/>
            </w:tcBorders>
            <w:vAlign w:val="bottom"/>
          </w:tcPr>
          <w:p w14:paraId="57C3BFD5"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11" w:type="pct"/>
            <w:tcBorders>
              <w:top w:val="single" w:sz="4" w:space="0" w:color="auto"/>
              <w:left w:val="nil"/>
              <w:bottom w:val="single" w:sz="4" w:space="0" w:color="auto"/>
              <w:right w:val="single" w:sz="4" w:space="0" w:color="auto"/>
            </w:tcBorders>
            <w:vAlign w:val="bottom"/>
          </w:tcPr>
          <w:p w14:paraId="0BA3223A"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335" w:type="pct"/>
            <w:tcBorders>
              <w:top w:val="single" w:sz="4" w:space="0" w:color="auto"/>
              <w:left w:val="nil"/>
              <w:bottom w:val="single" w:sz="4" w:space="0" w:color="auto"/>
              <w:right w:val="single" w:sz="4" w:space="0" w:color="auto"/>
            </w:tcBorders>
            <w:vAlign w:val="bottom"/>
          </w:tcPr>
          <w:p w14:paraId="0C64C85D"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19" w:type="pct"/>
            <w:tcBorders>
              <w:top w:val="single" w:sz="4" w:space="0" w:color="auto"/>
              <w:left w:val="single" w:sz="4" w:space="0" w:color="auto"/>
              <w:bottom w:val="single" w:sz="4" w:space="0" w:color="auto"/>
              <w:right w:val="single" w:sz="4" w:space="0" w:color="auto"/>
            </w:tcBorders>
            <w:vAlign w:val="bottom"/>
          </w:tcPr>
          <w:p w14:paraId="11676198"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35" w:type="pct"/>
            <w:tcBorders>
              <w:top w:val="single" w:sz="4" w:space="0" w:color="auto"/>
              <w:left w:val="nil"/>
              <w:bottom w:val="single" w:sz="4" w:space="0" w:color="auto"/>
              <w:right w:val="single" w:sz="4" w:space="0" w:color="auto"/>
            </w:tcBorders>
          </w:tcPr>
          <w:p w14:paraId="4617B479"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49" w:type="pct"/>
            <w:tcBorders>
              <w:top w:val="single" w:sz="4" w:space="0" w:color="auto"/>
              <w:left w:val="single" w:sz="4" w:space="0" w:color="auto"/>
              <w:bottom w:val="single" w:sz="4" w:space="0" w:color="auto"/>
              <w:right w:val="single" w:sz="4" w:space="0" w:color="auto"/>
            </w:tcBorders>
            <w:vAlign w:val="bottom"/>
          </w:tcPr>
          <w:p w14:paraId="16735EE6"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368" w:type="pct"/>
            <w:tcBorders>
              <w:top w:val="single" w:sz="4" w:space="0" w:color="auto"/>
              <w:left w:val="nil"/>
              <w:bottom w:val="single" w:sz="4" w:space="0" w:color="auto"/>
              <w:right w:val="single" w:sz="4" w:space="0" w:color="auto"/>
            </w:tcBorders>
          </w:tcPr>
          <w:p w14:paraId="630C6855"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556" w:type="pct"/>
            <w:tcBorders>
              <w:top w:val="single" w:sz="4" w:space="0" w:color="auto"/>
              <w:left w:val="single" w:sz="4" w:space="0" w:color="auto"/>
              <w:bottom w:val="single" w:sz="4" w:space="0" w:color="auto"/>
              <w:right w:val="single" w:sz="4" w:space="0" w:color="auto"/>
            </w:tcBorders>
            <w:vAlign w:val="bottom"/>
          </w:tcPr>
          <w:p w14:paraId="6E0B695B"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300" w:type="pct"/>
            <w:tcBorders>
              <w:top w:val="single" w:sz="4" w:space="0" w:color="auto"/>
              <w:left w:val="nil"/>
              <w:bottom w:val="single" w:sz="4" w:space="0" w:color="auto"/>
              <w:right w:val="single" w:sz="4" w:space="0" w:color="auto"/>
            </w:tcBorders>
            <w:vAlign w:val="bottom"/>
          </w:tcPr>
          <w:p w14:paraId="46D5B827"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00" w:type="pct"/>
            <w:tcBorders>
              <w:top w:val="single" w:sz="4" w:space="0" w:color="auto"/>
              <w:left w:val="nil"/>
              <w:bottom w:val="single" w:sz="4" w:space="0" w:color="auto"/>
              <w:right w:val="single" w:sz="4" w:space="0" w:color="auto"/>
            </w:tcBorders>
            <w:vAlign w:val="bottom"/>
          </w:tcPr>
          <w:p w14:paraId="10067FD2"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00" w:type="pct"/>
            <w:tcBorders>
              <w:top w:val="single" w:sz="4" w:space="0" w:color="auto"/>
              <w:left w:val="nil"/>
              <w:bottom w:val="single" w:sz="4" w:space="0" w:color="auto"/>
              <w:right w:val="single" w:sz="4" w:space="0" w:color="auto"/>
            </w:tcBorders>
            <w:vAlign w:val="bottom"/>
          </w:tcPr>
          <w:p w14:paraId="646251FC"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r>
      <w:tr w:rsidR="00022CDB" w:rsidRPr="002E4329" w14:paraId="61014F6C" w14:textId="52E0A5FA" w:rsidTr="00B0418E">
        <w:trPr>
          <w:trHeight w:val="312"/>
        </w:trPr>
        <w:tc>
          <w:tcPr>
            <w:tcW w:w="223" w:type="pct"/>
            <w:tcBorders>
              <w:top w:val="single" w:sz="4" w:space="0" w:color="auto"/>
              <w:left w:val="single" w:sz="4" w:space="0" w:color="auto"/>
              <w:bottom w:val="single" w:sz="4" w:space="0" w:color="auto"/>
              <w:right w:val="single" w:sz="4" w:space="0" w:color="auto"/>
            </w:tcBorders>
            <w:vAlign w:val="bottom"/>
            <w:hideMark/>
          </w:tcPr>
          <w:p w14:paraId="593AE210" w14:textId="77777777" w:rsidR="00DD33E4" w:rsidRPr="002E4329" w:rsidRDefault="00DD33E4"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2</w:t>
            </w:r>
          </w:p>
        </w:tc>
        <w:tc>
          <w:tcPr>
            <w:tcW w:w="326" w:type="pct"/>
            <w:tcBorders>
              <w:top w:val="single" w:sz="4" w:space="0" w:color="auto"/>
              <w:left w:val="nil"/>
              <w:bottom w:val="single" w:sz="4" w:space="0" w:color="auto"/>
              <w:right w:val="single" w:sz="4" w:space="0" w:color="auto"/>
            </w:tcBorders>
          </w:tcPr>
          <w:p w14:paraId="42FF5E26"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44" w:type="pct"/>
            <w:tcBorders>
              <w:top w:val="single" w:sz="4" w:space="0" w:color="auto"/>
              <w:left w:val="single" w:sz="4" w:space="0" w:color="auto"/>
              <w:bottom w:val="single" w:sz="4" w:space="0" w:color="auto"/>
              <w:right w:val="single" w:sz="4" w:space="0" w:color="auto"/>
            </w:tcBorders>
            <w:vAlign w:val="bottom"/>
          </w:tcPr>
          <w:p w14:paraId="59CBA594"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54" w:type="pct"/>
            <w:tcBorders>
              <w:top w:val="single" w:sz="4" w:space="0" w:color="auto"/>
              <w:left w:val="nil"/>
              <w:bottom w:val="single" w:sz="4" w:space="0" w:color="auto"/>
              <w:right w:val="single" w:sz="4" w:space="0" w:color="auto"/>
            </w:tcBorders>
            <w:vAlign w:val="bottom"/>
          </w:tcPr>
          <w:p w14:paraId="749C0D6F"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79" w:type="pct"/>
            <w:tcBorders>
              <w:top w:val="single" w:sz="4" w:space="0" w:color="auto"/>
              <w:left w:val="nil"/>
              <w:bottom w:val="single" w:sz="4" w:space="0" w:color="auto"/>
              <w:right w:val="single" w:sz="4" w:space="0" w:color="auto"/>
            </w:tcBorders>
            <w:vAlign w:val="bottom"/>
          </w:tcPr>
          <w:p w14:paraId="21BC4008"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11" w:type="pct"/>
            <w:tcBorders>
              <w:top w:val="single" w:sz="4" w:space="0" w:color="auto"/>
              <w:left w:val="nil"/>
              <w:bottom w:val="single" w:sz="4" w:space="0" w:color="auto"/>
              <w:right w:val="single" w:sz="4" w:space="0" w:color="auto"/>
            </w:tcBorders>
            <w:vAlign w:val="bottom"/>
          </w:tcPr>
          <w:p w14:paraId="4DF12B2D"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335" w:type="pct"/>
            <w:tcBorders>
              <w:top w:val="single" w:sz="4" w:space="0" w:color="auto"/>
              <w:left w:val="nil"/>
              <w:bottom w:val="single" w:sz="4" w:space="0" w:color="auto"/>
              <w:right w:val="single" w:sz="4" w:space="0" w:color="auto"/>
            </w:tcBorders>
            <w:vAlign w:val="bottom"/>
          </w:tcPr>
          <w:p w14:paraId="381246FF"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19" w:type="pct"/>
            <w:tcBorders>
              <w:top w:val="single" w:sz="4" w:space="0" w:color="auto"/>
              <w:left w:val="single" w:sz="4" w:space="0" w:color="auto"/>
              <w:bottom w:val="single" w:sz="4" w:space="0" w:color="auto"/>
              <w:right w:val="single" w:sz="4" w:space="0" w:color="auto"/>
            </w:tcBorders>
            <w:vAlign w:val="bottom"/>
          </w:tcPr>
          <w:p w14:paraId="303A82D3"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35" w:type="pct"/>
            <w:tcBorders>
              <w:top w:val="single" w:sz="4" w:space="0" w:color="auto"/>
              <w:left w:val="nil"/>
              <w:bottom w:val="single" w:sz="4" w:space="0" w:color="auto"/>
              <w:right w:val="single" w:sz="4" w:space="0" w:color="auto"/>
            </w:tcBorders>
          </w:tcPr>
          <w:p w14:paraId="4FB9987E"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49" w:type="pct"/>
            <w:tcBorders>
              <w:top w:val="single" w:sz="4" w:space="0" w:color="auto"/>
              <w:left w:val="single" w:sz="4" w:space="0" w:color="auto"/>
              <w:bottom w:val="single" w:sz="4" w:space="0" w:color="auto"/>
              <w:right w:val="single" w:sz="4" w:space="0" w:color="auto"/>
            </w:tcBorders>
            <w:vAlign w:val="bottom"/>
          </w:tcPr>
          <w:p w14:paraId="1E1BEA53"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368" w:type="pct"/>
            <w:tcBorders>
              <w:top w:val="single" w:sz="4" w:space="0" w:color="auto"/>
              <w:left w:val="nil"/>
              <w:bottom w:val="single" w:sz="4" w:space="0" w:color="auto"/>
              <w:right w:val="single" w:sz="4" w:space="0" w:color="auto"/>
            </w:tcBorders>
          </w:tcPr>
          <w:p w14:paraId="2FF92FBF"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556" w:type="pct"/>
            <w:tcBorders>
              <w:top w:val="single" w:sz="4" w:space="0" w:color="auto"/>
              <w:left w:val="single" w:sz="4" w:space="0" w:color="auto"/>
              <w:bottom w:val="single" w:sz="4" w:space="0" w:color="auto"/>
              <w:right w:val="single" w:sz="4" w:space="0" w:color="auto"/>
            </w:tcBorders>
            <w:vAlign w:val="bottom"/>
          </w:tcPr>
          <w:p w14:paraId="05A971B4"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300" w:type="pct"/>
            <w:tcBorders>
              <w:top w:val="single" w:sz="4" w:space="0" w:color="auto"/>
              <w:left w:val="nil"/>
              <w:bottom w:val="single" w:sz="4" w:space="0" w:color="auto"/>
              <w:right w:val="single" w:sz="4" w:space="0" w:color="auto"/>
            </w:tcBorders>
            <w:vAlign w:val="bottom"/>
          </w:tcPr>
          <w:p w14:paraId="507BCC86"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00" w:type="pct"/>
            <w:tcBorders>
              <w:top w:val="single" w:sz="4" w:space="0" w:color="auto"/>
              <w:left w:val="nil"/>
              <w:bottom w:val="single" w:sz="4" w:space="0" w:color="auto"/>
              <w:right w:val="single" w:sz="4" w:space="0" w:color="auto"/>
            </w:tcBorders>
            <w:vAlign w:val="bottom"/>
          </w:tcPr>
          <w:p w14:paraId="38620B1E"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00" w:type="pct"/>
            <w:tcBorders>
              <w:top w:val="single" w:sz="4" w:space="0" w:color="auto"/>
              <w:left w:val="nil"/>
              <w:bottom w:val="single" w:sz="4" w:space="0" w:color="auto"/>
              <w:right w:val="single" w:sz="4" w:space="0" w:color="auto"/>
            </w:tcBorders>
            <w:vAlign w:val="bottom"/>
          </w:tcPr>
          <w:p w14:paraId="245160F5"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r>
      <w:tr w:rsidR="00022CDB" w:rsidRPr="002E4329" w14:paraId="49A52E2D" w14:textId="7A15925C" w:rsidTr="00B0418E">
        <w:trPr>
          <w:trHeight w:val="312"/>
        </w:trPr>
        <w:tc>
          <w:tcPr>
            <w:tcW w:w="223" w:type="pct"/>
            <w:tcBorders>
              <w:top w:val="single" w:sz="4" w:space="0" w:color="auto"/>
              <w:left w:val="single" w:sz="4" w:space="0" w:color="auto"/>
              <w:bottom w:val="single" w:sz="4" w:space="0" w:color="auto"/>
              <w:right w:val="single" w:sz="4" w:space="0" w:color="auto"/>
            </w:tcBorders>
            <w:vAlign w:val="bottom"/>
            <w:hideMark/>
          </w:tcPr>
          <w:p w14:paraId="0A50D9D3" w14:textId="77777777" w:rsidR="00DD33E4" w:rsidRPr="002E4329" w:rsidRDefault="00DD33E4"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3</w:t>
            </w:r>
          </w:p>
        </w:tc>
        <w:tc>
          <w:tcPr>
            <w:tcW w:w="326" w:type="pct"/>
            <w:tcBorders>
              <w:top w:val="single" w:sz="4" w:space="0" w:color="auto"/>
              <w:left w:val="nil"/>
              <w:bottom w:val="single" w:sz="4" w:space="0" w:color="auto"/>
              <w:right w:val="single" w:sz="4" w:space="0" w:color="auto"/>
            </w:tcBorders>
          </w:tcPr>
          <w:p w14:paraId="5AC1233B"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44" w:type="pct"/>
            <w:tcBorders>
              <w:top w:val="single" w:sz="4" w:space="0" w:color="auto"/>
              <w:left w:val="single" w:sz="4" w:space="0" w:color="auto"/>
              <w:bottom w:val="single" w:sz="4" w:space="0" w:color="auto"/>
              <w:right w:val="single" w:sz="4" w:space="0" w:color="auto"/>
            </w:tcBorders>
            <w:vAlign w:val="bottom"/>
            <w:hideMark/>
          </w:tcPr>
          <w:p w14:paraId="3E717563"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54" w:type="pct"/>
            <w:tcBorders>
              <w:top w:val="single" w:sz="4" w:space="0" w:color="auto"/>
              <w:left w:val="nil"/>
              <w:bottom w:val="single" w:sz="4" w:space="0" w:color="auto"/>
              <w:right w:val="single" w:sz="4" w:space="0" w:color="auto"/>
            </w:tcBorders>
            <w:vAlign w:val="bottom"/>
            <w:hideMark/>
          </w:tcPr>
          <w:p w14:paraId="21B12079"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9" w:type="pct"/>
            <w:tcBorders>
              <w:top w:val="single" w:sz="4" w:space="0" w:color="auto"/>
              <w:left w:val="nil"/>
              <w:bottom w:val="single" w:sz="4" w:space="0" w:color="auto"/>
              <w:right w:val="single" w:sz="4" w:space="0" w:color="auto"/>
            </w:tcBorders>
            <w:vAlign w:val="bottom"/>
            <w:hideMark/>
          </w:tcPr>
          <w:p w14:paraId="23377CB4"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11" w:type="pct"/>
            <w:tcBorders>
              <w:top w:val="single" w:sz="4" w:space="0" w:color="auto"/>
              <w:left w:val="nil"/>
              <w:bottom w:val="single" w:sz="4" w:space="0" w:color="auto"/>
              <w:right w:val="single" w:sz="4" w:space="0" w:color="auto"/>
            </w:tcBorders>
            <w:vAlign w:val="bottom"/>
            <w:hideMark/>
          </w:tcPr>
          <w:p w14:paraId="22B7C874"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35" w:type="pct"/>
            <w:tcBorders>
              <w:top w:val="single" w:sz="4" w:space="0" w:color="auto"/>
              <w:left w:val="nil"/>
              <w:bottom w:val="single" w:sz="4" w:space="0" w:color="auto"/>
              <w:right w:val="single" w:sz="4" w:space="0" w:color="auto"/>
            </w:tcBorders>
            <w:vAlign w:val="bottom"/>
            <w:hideMark/>
          </w:tcPr>
          <w:p w14:paraId="7F91D36B"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19" w:type="pct"/>
            <w:tcBorders>
              <w:top w:val="single" w:sz="4" w:space="0" w:color="auto"/>
              <w:left w:val="single" w:sz="4" w:space="0" w:color="auto"/>
              <w:bottom w:val="single" w:sz="4" w:space="0" w:color="auto"/>
              <w:right w:val="single" w:sz="4" w:space="0" w:color="auto"/>
            </w:tcBorders>
            <w:vAlign w:val="bottom"/>
            <w:hideMark/>
          </w:tcPr>
          <w:p w14:paraId="1868A270"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35" w:type="pct"/>
            <w:tcBorders>
              <w:top w:val="single" w:sz="4" w:space="0" w:color="auto"/>
              <w:left w:val="nil"/>
              <w:bottom w:val="single" w:sz="4" w:space="0" w:color="auto"/>
              <w:right w:val="single" w:sz="4" w:space="0" w:color="auto"/>
            </w:tcBorders>
          </w:tcPr>
          <w:p w14:paraId="012C7231"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49" w:type="pct"/>
            <w:tcBorders>
              <w:top w:val="single" w:sz="4" w:space="0" w:color="auto"/>
              <w:left w:val="single" w:sz="4" w:space="0" w:color="auto"/>
              <w:bottom w:val="single" w:sz="4" w:space="0" w:color="auto"/>
              <w:right w:val="single" w:sz="4" w:space="0" w:color="auto"/>
            </w:tcBorders>
            <w:vAlign w:val="bottom"/>
            <w:hideMark/>
          </w:tcPr>
          <w:p w14:paraId="21256A90"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68" w:type="pct"/>
            <w:tcBorders>
              <w:top w:val="single" w:sz="4" w:space="0" w:color="auto"/>
              <w:left w:val="nil"/>
              <w:bottom w:val="single" w:sz="4" w:space="0" w:color="auto"/>
              <w:right w:val="single" w:sz="4" w:space="0" w:color="auto"/>
            </w:tcBorders>
          </w:tcPr>
          <w:p w14:paraId="3375E8F6"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556" w:type="pct"/>
            <w:tcBorders>
              <w:top w:val="single" w:sz="4" w:space="0" w:color="auto"/>
              <w:left w:val="single" w:sz="4" w:space="0" w:color="auto"/>
              <w:bottom w:val="single" w:sz="4" w:space="0" w:color="auto"/>
              <w:right w:val="single" w:sz="4" w:space="0" w:color="auto"/>
            </w:tcBorders>
            <w:vAlign w:val="bottom"/>
            <w:hideMark/>
          </w:tcPr>
          <w:p w14:paraId="4D76F1C2"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00" w:type="pct"/>
            <w:tcBorders>
              <w:top w:val="single" w:sz="4" w:space="0" w:color="auto"/>
              <w:left w:val="nil"/>
              <w:bottom w:val="single" w:sz="4" w:space="0" w:color="auto"/>
              <w:right w:val="single" w:sz="4" w:space="0" w:color="auto"/>
            </w:tcBorders>
            <w:vAlign w:val="bottom"/>
            <w:hideMark/>
          </w:tcPr>
          <w:p w14:paraId="67256D23"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00" w:type="pct"/>
            <w:tcBorders>
              <w:top w:val="single" w:sz="4" w:space="0" w:color="auto"/>
              <w:left w:val="nil"/>
              <w:bottom w:val="single" w:sz="4" w:space="0" w:color="auto"/>
              <w:right w:val="single" w:sz="4" w:space="0" w:color="auto"/>
            </w:tcBorders>
            <w:vAlign w:val="bottom"/>
            <w:hideMark/>
          </w:tcPr>
          <w:p w14:paraId="21D8CF27"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00" w:type="pct"/>
            <w:tcBorders>
              <w:top w:val="single" w:sz="4" w:space="0" w:color="auto"/>
              <w:left w:val="nil"/>
              <w:bottom w:val="single" w:sz="4" w:space="0" w:color="auto"/>
              <w:right w:val="single" w:sz="4" w:space="0" w:color="auto"/>
            </w:tcBorders>
            <w:vAlign w:val="bottom"/>
            <w:hideMark/>
          </w:tcPr>
          <w:p w14:paraId="158FD32D"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r>
      <w:tr w:rsidR="00022CDB" w:rsidRPr="002E4329" w14:paraId="541D1BF8" w14:textId="20B2126E" w:rsidTr="00B0418E">
        <w:trPr>
          <w:trHeight w:val="312"/>
        </w:trPr>
        <w:tc>
          <w:tcPr>
            <w:tcW w:w="223" w:type="pct"/>
            <w:tcBorders>
              <w:top w:val="single" w:sz="4" w:space="0" w:color="auto"/>
              <w:left w:val="single" w:sz="4" w:space="0" w:color="auto"/>
              <w:bottom w:val="single" w:sz="4" w:space="0" w:color="auto"/>
              <w:right w:val="single" w:sz="4" w:space="0" w:color="auto"/>
            </w:tcBorders>
            <w:vAlign w:val="bottom"/>
            <w:hideMark/>
          </w:tcPr>
          <w:p w14:paraId="60E96377" w14:textId="77777777" w:rsidR="00DD33E4" w:rsidRPr="002E4329" w:rsidRDefault="00DD33E4"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4</w:t>
            </w:r>
          </w:p>
        </w:tc>
        <w:tc>
          <w:tcPr>
            <w:tcW w:w="326" w:type="pct"/>
            <w:tcBorders>
              <w:top w:val="single" w:sz="4" w:space="0" w:color="auto"/>
              <w:left w:val="nil"/>
              <w:bottom w:val="single" w:sz="4" w:space="0" w:color="auto"/>
              <w:right w:val="single" w:sz="4" w:space="0" w:color="auto"/>
            </w:tcBorders>
          </w:tcPr>
          <w:p w14:paraId="7499B461"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444" w:type="pct"/>
            <w:tcBorders>
              <w:top w:val="single" w:sz="4" w:space="0" w:color="auto"/>
              <w:left w:val="single" w:sz="4" w:space="0" w:color="auto"/>
              <w:bottom w:val="single" w:sz="4" w:space="0" w:color="auto"/>
              <w:right w:val="single" w:sz="4" w:space="0" w:color="auto"/>
            </w:tcBorders>
            <w:vAlign w:val="bottom"/>
            <w:hideMark/>
          </w:tcPr>
          <w:p w14:paraId="47A9D982"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54" w:type="pct"/>
            <w:tcBorders>
              <w:top w:val="single" w:sz="4" w:space="0" w:color="auto"/>
              <w:left w:val="nil"/>
              <w:bottom w:val="single" w:sz="4" w:space="0" w:color="auto"/>
              <w:right w:val="single" w:sz="4" w:space="0" w:color="auto"/>
            </w:tcBorders>
            <w:vAlign w:val="bottom"/>
            <w:hideMark/>
          </w:tcPr>
          <w:p w14:paraId="5A0A3C32"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9" w:type="pct"/>
            <w:tcBorders>
              <w:top w:val="single" w:sz="4" w:space="0" w:color="auto"/>
              <w:left w:val="nil"/>
              <w:bottom w:val="single" w:sz="4" w:space="0" w:color="auto"/>
              <w:right w:val="single" w:sz="4" w:space="0" w:color="auto"/>
            </w:tcBorders>
            <w:vAlign w:val="bottom"/>
            <w:hideMark/>
          </w:tcPr>
          <w:p w14:paraId="55B4408D"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11" w:type="pct"/>
            <w:tcBorders>
              <w:top w:val="single" w:sz="4" w:space="0" w:color="auto"/>
              <w:left w:val="nil"/>
              <w:bottom w:val="single" w:sz="4" w:space="0" w:color="auto"/>
              <w:right w:val="single" w:sz="4" w:space="0" w:color="auto"/>
            </w:tcBorders>
            <w:vAlign w:val="bottom"/>
            <w:hideMark/>
          </w:tcPr>
          <w:p w14:paraId="7F1D3AC2"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35" w:type="pct"/>
            <w:tcBorders>
              <w:top w:val="single" w:sz="4" w:space="0" w:color="auto"/>
              <w:left w:val="nil"/>
              <w:bottom w:val="single" w:sz="4" w:space="0" w:color="auto"/>
              <w:right w:val="single" w:sz="4" w:space="0" w:color="auto"/>
            </w:tcBorders>
            <w:vAlign w:val="bottom"/>
            <w:hideMark/>
          </w:tcPr>
          <w:p w14:paraId="1F642701"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19" w:type="pct"/>
            <w:tcBorders>
              <w:top w:val="single" w:sz="4" w:space="0" w:color="auto"/>
              <w:left w:val="single" w:sz="4" w:space="0" w:color="auto"/>
              <w:bottom w:val="single" w:sz="4" w:space="0" w:color="auto"/>
              <w:right w:val="single" w:sz="4" w:space="0" w:color="auto"/>
            </w:tcBorders>
            <w:vAlign w:val="bottom"/>
            <w:hideMark/>
          </w:tcPr>
          <w:p w14:paraId="60391506"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35" w:type="pct"/>
            <w:tcBorders>
              <w:top w:val="single" w:sz="4" w:space="0" w:color="auto"/>
              <w:left w:val="nil"/>
              <w:bottom w:val="single" w:sz="4" w:space="0" w:color="auto"/>
              <w:right w:val="single" w:sz="4" w:space="0" w:color="auto"/>
            </w:tcBorders>
          </w:tcPr>
          <w:p w14:paraId="08E861D9"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249" w:type="pct"/>
            <w:tcBorders>
              <w:top w:val="single" w:sz="4" w:space="0" w:color="auto"/>
              <w:left w:val="single" w:sz="4" w:space="0" w:color="auto"/>
              <w:bottom w:val="single" w:sz="4" w:space="0" w:color="auto"/>
              <w:right w:val="single" w:sz="4" w:space="0" w:color="auto"/>
            </w:tcBorders>
            <w:vAlign w:val="bottom"/>
            <w:hideMark/>
          </w:tcPr>
          <w:p w14:paraId="55FE6D11"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68" w:type="pct"/>
            <w:tcBorders>
              <w:top w:val="single" w:sz="4" w:space="0" w:color="auto"/>
              <w:left w:val="nil"/>
              <w:bottom w:val="single" w:sz="4" w:space="0" w:color="auto"/>
              <w:right w:val="single" w:sz="4" w:space="0" w:color="auto"/>
            </w:tcBorders>
          </w:tcPr>
          <w:p w14:paraId="1CAAF799" w14:textId="77777777" w:rsidR="00DD33E4" w:rsidRPr="002E4329" w:rsidRDefault="00DD33E4" w:rsidP="000D3FFB">
            <w:pPr>
              <w:spacing w:after="0" w:line="240" w:lineRule="auto"/>
              <w:ind w:left="0" w:hanging="2"/>
              <w:rPr>
                <w:rFonts w:ascii="Times New Roman" w:hAnsi="Times New Roman" w:cs="Times New Roman"/>
                <w:color w:val="000000" w:themeColor="text1"/>
              </w:rPr>
            </w:pPr>
          </w:p>
        </w:tc>
        <w:tc>
          <w:tcPr>
            <w:tcW w:w="556" w:type="pct"/>
            <w:tcBorders>
              <w:top w:val="single" w:sz="4" w:space="0" w:color="auto"/>
              <w:left w:val="single" w:sz="4" w:space="0" w:color="auto"/>
              <w:bottom w:val="single" w:sz="4" w:space="0" w:color="auto"/>
              <w:right w:val="single" w:sz="4" w:space="0" w:color="auto"/>
            </w:tcBorders>
            <w:vAlign w:val="bottom"/>
            <w:hideMark/>
          </w:tcPr>
          <w:p w14:paraId="65E97AED"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00" w:type="pct"/>
            <w:tcBorders>
              <w:top w:val="single" w:sz="4" w:space="0" w:color="auto"/>
              <w:left w:val="nil"/>
              <w:bottom w:val="single" w:sz="4" w:space="0" w:color="auto"/>
              <w:right w:val="single" w:sz="4" w:space="0" w:color="auto"/>
            </w:tcBorders>
            <w:vAlign w:val="bottom"/>
            <w:hideMark/>
          </w:tcPr>
          <w:p w14:paraId="491DC7D7"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00" w:type="pct"/>
            <w:tcBorders>
              <w:top w:val="single" w:sz="4" w:space="0" w:color="auto"/>
              <w:left w:val="nil"/>
              <w:bottom w:val="single" w:sz="4" w:space="0" w:color="auto"/>
              <w:right w:val="single" w:sz="4" w:space="0" w:color="auto"/>
            </w:tcBorders>
            <w:vAlign w:val="bottom"/>
            <w:hideMark/>
          </w:tcPr>
          <w:p w14:paraId="1688529B"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00" w:type="pct"/>
            <w:tcBorders>
              <w:top w:val="single" w:sz="4" w:space="0" w:color="auto"/>
              <w:left w:val="nil"/>
              <w:bottom w:val="single" w:sz="4" w:space="0" w:color="auto"/>
              <w:right w:val="single" w:sz="4" w:space="0" w:color="auto"/>
            </w:tcBorders>
            <w:vAlign w:val="bottom"/>
            <w:hideMark/>
          </w:tcPr>
          <w:p w14:paraId="06D5D370" w14:textId="77777777" w:rsidR="00DD33E4" w:rsidRPr="002E4329" w:rsidRDefault="00DD33E4"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r>
    </w:tbl>
    <w:p w14:paraId="17997559" w14:textId="489C8958" w:rsidR="00F24013" w:rsidRPr="002E4329" w:rsidRDefault="00F24013" w:rsidP="00D7269A">
      <w:pPr>
        <w:spacing w:after="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Ghi chú:</w:t>
      </w:r>
    </w:p>
    <w:p w14:paraId="4D202A0F" w14:textId="341FD930" w:rsidR="00A84E53" w:rsidRPr="00EC7A45" w:rsidRDefault="00A84E53" w:rsidP="00A84E53">
      <w:pPr>
        <w:spacing w:before="40" w:after="40" w:line="240" w:lineRule="auto"/>
        <w:ind w:left="0" w:hanging="2"/>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w:t>
      </w:r>
      <w:r w:rsidRPr="00FB2027">
        <w:rPr>
          <w:rFonts w:ascii="Times New Roman" w:hAnsi="Times New Roman" w:cs="Times New Roman"/>
          <w:iCs/>
          <w:color w:val="000000" w:themeColor="text1"/>
        </w:rPr>
        <w:t>Thời gian cung cấp thông tin:</w:t>
      </w:r>
      <w:r>
        <w:rPr>
          <w:rFonts w:ascii="Times New Roman" w:hAnsi="Times New Roman" w:cs="Times New Roman"/>
          <w:b/>
          <w:bCs/>
          <w:iCs/>
          <w:color w:val="000000" w:themeColor="text1"/>
        </w:rPr>
        <w:t xml:space="preserve"> </w:t>
      </w:r>
      <w:r w:rsidRPr="00EC7A45">
        <w:rPr>
          <w:rFonts w:ascii="Times New Roman" w:hAnsi="Times New Roman" w:cs="Times New Roman"/>
          <w:iCs/>
          <w:color w:val="000000" w:themeColor="text1"/>
        </w:rPr>
        <w:t xml:space="preserve">Định kỳ trước ngày 10 hàng tháng và khi có phát sinh thay đổi thông tin. </w:t>
      </w:r>
    </w:p>
    <w:p w14:paraId="7336066E" w14:textId="23C38716" w:rsidR="00F24013" w:rsidRPr="002E4329" w:rsidRDefault="00A84E53" w:rsidP="00A84E53">
      <w:pPr>
        <w:spacing w:after="0" w:line="240" w:lineRule="auto"/>
        <w:ind w:left="0" w:hanging="2"/>
        <w:jc w:val="both"/>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 Hình thức cung cấp thông tin: </w:t>
      </w:r>
      <w:r w:rsidR="00F24013" w:rsidRPr="002E4329">
        <w:rPr>
          <w:rFonts w:ascii="Times New Roman" w:hAnsi="Times New Roman" w:cs="Times New Roman"/>
          <w:bCs/>
          <w:iCs/>
          <w:color w:val="000000" w:themeColor="text1"/>
        </w:rPr>
        <w:t>Cung cấp thông qua Hệ thống thông tin hỗ trợ quản lý, giám sát và phòng ngừa rủi ro gian lận trong hoạt động thanh toán của Ngân hàng Nhà nước (SIMO).</w:t>
      </w:r>
    </w:p>
    <w:p w14:paraId="7AA1ADC2" w14:textId="77777777" w:rsidR="00F24013" w:rsidRPr="002E4329" w:rsidRDefault="00F24013" w:rsidP="00D7269A">
      <w:pPr>
        <w:spacing w:after="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Hướng dẫn lập bảng</w:t>
      </w:r>
      <w:r w:rsidRPr="002E4329">
        <w:rPr>
          <w:rFonts w:ascii="Times New Roman" w:hAnsi="Times New Roman" w:cs="Times New Roman"/>
          <w:b/>
          <w:bCs/>
          <w:i/>
          <w:iCs/>
          <w:color w:val="000000" w:themeColor="text1"/>
        </w:rPr>
        <w:t>:</w:t>
      </w:r>
    </w:p>
    <w:p w14:paraId="2793D8CC" w14:textId="77777777" w:rsidR="00F24013" w:rsidRPr="002E4329" w:rsidRDefault="00F24013" w:rsidP="00D7269A">
      <w:pPr>
        <w:spacing w:after="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 xml:space="preserve">- Tại Cột 2: </w:t>
      </w:r>
      <w:r w:rsidRPr="002E4329">
        <w:rPr>
          <w:rFonts w:ascii="Times New Roman" w:hAnsi="Times New Roman" w:cs="Times New Roman"/>
          <w:i/>
          <w:iCs/>
          <w:color w:val="000000" w:themeColor="text1"/>
        </w:rPr>
        <w:t>Mã số khách hàng (CIF), trường hợp tổ chức cung ứng dịch vụ ví điện tử không quy định hoặc không quản lý khách hàng bằng mã số CIF thì điền Số hiệu ví điện tử (như Cột số 9).</w:t>
      </w:r>
    </w:p>
    <w:p w14:paraId="6DF0E48C" w14:textId="77777777" w:rsidR="00F24013" w:rsidRPr="002E4329" w:rsidRDefault="00F24013" w:rsidP="00D7269A">
      <w:pPr>
        <w:spacing w:after="0" w:line="240" w:lineRule="auto"/>
        <w:ind w:left="0" w:hanging="2"/>
        <w:jc w:val="both"/>
        <w:rPr>
          <w:rFonts w:ascii="Times New Roman" w:hAnsi="Times New Roman" w:cs="Times New Roman"/>
          <w:bCs/>
          <w:i/>
          <w:iCs/>
          <w:color w:val="000000" w:themeColor="text1"/>
        </w:rPr>
      </w:pPr>
      <w:r w:rsidRPr="0028191C">
        <w:rPr>
          <w:rFonts w:ascii="Times New Roman" w:hAnsi="Times New Roman" w:cs="Times New Roman"/>
          <w:b/>
          <w:i/>
          <w:iCs/>
          <w:color w:val="000000" w:themeColor="text1"/>
        </w:rPr>
        <w:t>- Tại Cột 4:</w:t>
      </w:r>
      <w:r w:rsidRPr="002E4329">
        <w:rPr>
          <w:rFonts w:ascii="Times New Roman" w:hAnsi="Times New Roman" w:cs="Times New Roman"/>
          <w:b/>
          <w:color w:val="000000" w:themeColor="text1"/>
        </w:rPr>
        <w:t xml:space="preserve"> </w:t>
      </w:r>
      <w:r w:rsidRPr="002E4329">
        <w:rPr>
          <w:rFonts w:ascii="Times New Roman" w:hAnsi="Times New Roman" w:cs="Times New Roman"/>
          <w:i/>
          <w:color w:val="000000" w:themeColor="text1"/>
        </w:rPr>
        <w:t>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14:paraId="4D7CB1EA" w14:textId="77777777" w:rsidR="00F24013" w:rsidRPr="002E4329" w:rsidRDefault="00F24013" w:rsidP="00D7269A">
      <w:pPr>
        <w:spacing w:after="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 xml:space="preserve">- Tại Cột 9: </w:t>
      </w:r>
      <w:r w:rsidRPr="002E4329">
        <w:rPr>
          <w:rFonts w:ascii="Times New Roman" w:hAnsi="Times New Roman" w:cs="Times New Roman"/>
          <w:i/>
          <w:iCs/>
          <w:color w:val="000000" w:themeColor="text1"/>
        </w:rPr>
        <w:t>Ghi rõ loại ví điện tử bằng số (1, 2) tương ứng như sau: 1 - Ví điện tử của khách hàng tổ chức (không phải là ĐVCNTT); 2 - Ví điện tử của khách hàng tổ chức (là ĐVCNTT).</w:t>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p>
    <w:p w14:paraId="43C23CF1"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Cs/>
          <w:color w:val="000000" w:themeColor="text1"/>
        </w:rPr>
        <w:t>-</w:t>
      </w:r>
      <w:r w:rsidRPr="002E4329">
        <w:rPr>
          <w:rFonts w:ascii="Times New Roman" w:hAnsi="Times New Roman" w:cs="Times New Roman"/>
          <w:i/>
          <w:iCs/>
          <w:color w:val="000000" w:themeColor="text1"/>
        </w:rPr>
        <w:t xml:space="preserve"> </w:t>
      </w:r>
      <w:r w:rsidRPr="002E4329">
        <w:rPr>
          <w:rFonts w:ascii="Times New Roman" w:hAnsi="Times New Roman" w:cs="Times New Roman"/>
          <w:b/>
          <w:bCs/>
          <w:i/>
          <w:iCs/>
          <w:color w:val="000000" w:themeColor="text1"/>
        </w:rPr>
        <w:t>Tại Cột 13</w:t>
      </w:r>
      <w:r w:rsidRPr="002E4329">
        <w:rPr>
          <w:rFonts w:ascii="Times New Roman" w:hAnsi="Times New Roman" w:cs="Times New Roman"/>
          <w:i/>
          <w:iCs/>
          <w:color w:val="000000" w:themeColor="text1"/>
        </w:rPr>
        <w:t xml:space="preserve">: Ghi rõ một hoặc nhiều lý do bằng số (1, 2, 3, 4, 5, 6, 7, </w:t>
      </w:r>
      <w:proofErr w:type="gramStart"/>
      <w:r w:rsidRPr="002E4329">
        <w:rPr>
          <w:rFonts w:ascii="Times New Roman" w:hAnsi="Times New Roman" w:cs="Times New Roman"/>
          <w:i/>
          <w:iCs/>
          <w:color w:val="000000" w:themeColor="text1"/>
        </w:rPr>
        <w:t>8</w:t>
      </w:r>
      <w:proofErr w:type="gramEnd"/>
      <w:r w:rsidRPr="002E4329">
        <w:rPr>
          <w:rFonts w:ascii="Times New Roman" w:hAnsi="Times New Roman" w:cs="Times New Roman"/>
          <w:i/>
          <w:iCs/>
          <w:color w:val="000000" w:themeColor="text1"/>
        </w:rPr>
        <w:t>) tương ứng như sau:</w:t>
      </w:r>
    </w:p>
    <w:tbl>
      <w:tblPr>
        <w:tblW w:w="0" w:type="auto"/>
        <w:tblInd w:w="137" w:type="dxa"/>
        <w:tblLook w:val="04A0" w:firstRow="1" w:lastRow="0" w:firstColumn="1" w:lastColumn="0" w:noHBand="0" w:noVBand="1"/>
      </w:tblPr>
      <w:tblGrid>
        <w:gridCol w:w="379"/>
        <w:gridCol w:w="13483"/>
      </w:tblGrid>
      <w:tr w:rsidR="002E4329" w:rsidRPr="002E4329" w14:paraId="78BA28A0" w14:textId="77777777" w:rsidTr="00850547">
        <w:tc>
          <w:tcPr>
            <w:tcW w:w="284" w:type="dxa"/>
          </w:tcPr>
          <w:p w14:paraId="0DA8C8B7"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lastRenderedPageBreak/>
              <w:t>1.</w:t>
            </w:r>
          </w:p>
        </w:tc>
        <w:tc>
          <w:tcPr>
            <w:tcW w:w="14135" w:type="dxa"/>
          </w:tcPr>
          <w:p w14:paraId="1F28BBD2"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Thông tin trong hồ sơ mở ví điện tử của người đại diện hợp pháp không trùng khớp với thông tin của cá nhân đó trong Cơ sở dữ liệu quốc gia về dân cư.</w:t>
            </w:r>
          </w:p>
        </w:tc>
      </w:tr>
      <w:tr w:rsidR="002E4329" w:rsidRPr="002E4329" w14:paraId="386DB6D0" w14:textId="77777777" w:rsidTr="00850547">
        <w:tc>
          <w:tcPr>
            <w:tcW w:w="284" w:type="dxa"/>
          </w:tcPr>
          <w:p w14:paraId="18B56AF4"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2.</w:t>
            </w:r>
          </w:p>
        </w:tc>
        <w:tc>
          <w:tcPr>
            <w:tcW w:w="14135" w:type="dxa"/>
          </w:tcPr>
          <w:p w14:paraId="02D4CA9E"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nằm trong danh sách được quảng cáo, mua, bán, trao đổi trên các website, hội nhóm trên không gian mạng.</w:t>
            </w:r>
          </w:p>
        </w:tc>
      </w:tr>
      <w:tr w:rsidR="002E4329" w:rsidRPr="002E4329" w14:paraId="3FA511A1" w14:textId="77777777" w:rsidTr="00850547">
        <w:tc>
          <w:tcPr>
            <w:tcW w:w="284" w:type="dxa"/>
          </w:tcPr>
          <w:p w14:paraId="640B11DE"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3.</w:t>
            </w:r>
          </w:p>
        </w:tc>
        <w:tc>
          <w:tcPr>
            <w:tcW w:w="14135" w:type="dxa"/>
          </w:tcPr>
          <w:p w14:paraId="17B96D5C"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nhận tiền từ nhiều ví điện tử, tài khoản đồng Việt Nam khác nhau và được chuyển đi hoặc rút ra ngay trong thời gian rất ngắn (không để lại số dư hoặc để lại rất ít).</w:t>
            </w:r>
          </w:p>
        </w:tc>
      </w:tr>
      <w:tr w:rsidR="002E4329" w:rsidRPr="002E4329" w14:paraId="26167D89" w14:textId="77777777" w:rsidTr="00850547">
        <w:tc>
          <w:tcPr>
            <w:tcW w:w="284" w:type="dxa"/>
          </w:tcPr>
          <w:p w14:paraId="3AA21199"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4.</w:t>
            </w:r>
          </w:p>
        </w:tc>
        <w:tc>
          <w:tcPr>
            <w:tcW w:w="14135" w:type="dxa"/>
          </w:tcPr>
          <w:p w14:paraId="7689F8B0"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có hơn 03 giao dịch nhận tiền từ các ví điện tử, tài khoản đồng Việt Nam nằm trong danh sách có dấu hiệu nghi ngờ liên quan đến lừa đảo, gian lận, giả mạo,...</w:t>
            </w:r>
          </w:p>
        </w:tc>
      </w:tr>
      <w:tr w:rsidR="002E4329" w:rsidRPr="002E4329" w14:paraId="33E2ACCB" w14:textId="77777777" w:rsidTr="00850547">
        <w:tc>
          <w:tcPr>
            <w:tcW w:w="284" w:type="dxa"/>
          </w:tcPr>
          <w:p w14:paraId="47DAC583"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5.</w:t>
            </w:r>
          </w:p>
        </w:tc>
        <w:tc>
          <w:tcPr>
            <w:tcW w:w="14135" w:type="dxa"/>
          </w:tcPr>
          <w:p w14:paraId="2ED81D24"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 xml:space="preserve">Khách hàng thuộc danh sách cảnh báo của Ngân hàng Nhà nước, Cơ quan Công </w:t>
            </w:r>
            <w:proofErr w:type="gramStart"/>
            <w:r w:rsidRPr="002E4329">
              <w:rPr>
                <w:rFonts w:ascii="Times New Roman" w:hAnsi="Times New Roman" w:cs="Times New Roman"/>
                <w:i/>
                <w:iCs/>
                <w:color w:val="000000" w:themeColor="text1"/>
              </w:rPr>
              <w:t>an</w:t>
            </w:r>
            <w:proofErr w:type="gramEnd"/>
            <w:r w:rsidRPr="002E4329">
              <w:rPr>
                <w:rFonts w:ascii="Times New Roman" w:hAnsi="Times New Roman" w:cs="Times New Roman"/>
                <w:i/>
                <w:iCs/>
                <w:color w:val="000000" w:themeColor="text1"/>
              </w:rPr>
              <w:t xml:space="preserve"> hoặc các cơ quan có thẩm quyền khác.</w:t>
            </w:r>
          </w:p>
        </w:tc>
      </w:tr>
      <w:tr w:rsidR="002E4329" w:rsidRPr="002E4329" w14:paraId="269251CA" w14:textId="77777777" w:rsidTr="00850547">
        <w:tc>
          <w:tcPr>
            <w:tcW w:w="284" w:type="dxa"/>
          </w:tcPr>
          <w:p w14:paraId="1A0BC2DD"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6.</w:t>
            </w:r>
          </w:p>
        </w:tc>
        <w:tc>
          <w:tcPr>
            <w:tcW w:w="14135" w:type="dxa"/>
          </w:tcPr>
          <w:p w14:paraId="503F46F7"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phát sinh giao dịch bất thường (ví dụ: Giá trị, số lượng giao dịch lớn, bất thường không phù hợp với nghề nghiệp, độ tuổi, địa chỉ cư trú, lịch sử giao dịch và hành vi,... của chủ ví điện tử; phát sinh các giao dịch với địa điểm, thời gian, tần suất bất thường…)</w:t>
            </w:r>
          </w:p>
        </w:tc>
      </w:tr>
      <w:tr w:rsidR="002E4329" w:rsidRPr="002E4329" w14:paraId="1526C649" w14:textId="77777777" w:rsidTr="00850547">
        <w:tc>
          <w:tcPr>
            <w:tcW w:w="284" w:type="dxa"/>
          </w:tcPr>
          <w:p w14:paraId="565886FA"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7.</w:t>
            </w:r>
          </w:p>
        </w:tc>
        <w:tc>
          <w:tcPr>
            <w:tcW w:w="14135" w:type="dxa"/>
          </w:tcPr>
          <w:p w14:paraId="1D3F016F"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Một thông tin định danh duy nhất của thiết bị (địa chỉ MAC) được sử dụng để thực hiện giao dịch cho nhiều hơn 01 ví điện tử.</w:t>
            </w:r>
          </w:p>
        </w:tc>
      </w:tr>
      <w:tr w:rsidR="002E4329" w:rsidRPr="002E4329" w14:paraId="5821D36D" w14:textId="77777777" w:rsidTr="00850547">
        <w:tc>
          <w:tcPr>
            <w:tcW w:w="284" w:type="dxa"/>
          </w:tcPr>
          <w:p w14:paraId="0228D22D" w14:textId="24B8F190" w:rsidR="00392984" w:rsidRPr="0028191C" w:rsidRDefault="00392984" w:rsidP="00D7269A">
            <w:pPr>
              <w:spacing w:after="0" w:line="240" w:lineRule="auto"/>
              <w:ind w:left="0" w:hanging="2"/>
              <w:jc w:val="center"/>
              <w:rPr>
                <w:rFonts w:ascii="Times New Roman" w:hAnsi="Times New Roman" w:cs="Times New Roman"/>
                <w:i/>
                <w:iCs/>
                <w:color w:val="000000" w:themeColor="text1"/>
              </w:rPr>
            </w:pPr>
            <w:r w:rsidRPr="0028191C">
              <w:rPr>
                <w:rFonts w:ascii="Times New Roman" w:hAnsi="Times New Roman" w:cs="Times New Roman"/>
                <w:i/>
                <w:iCs/>
                <w:color w:val="000000" w:themeColor="text1"/>
              </w:rPr>
              <w:t>8</w:t>
            </w:r>
          </w:p>
        </w:tc>
        <w:tc>
          <w:tcPr>
            <w:tcW w:w="14135" w:type="dxa"/>
          </w:tcPr>
          <w:p w14:paraId="7313C2B7" w14:textId="1A2277DF" w:rsidR="00392984" w:rsidRPr="0028191C" w:rsidRDefault="00392984" w:rsidP="00D7269A">
            <w:pPr>
              <w:spacing w:after="0" w:line="240" w:lineRule="auto"/>
              <w:ind w:left="0" w:hanging="2"/>
              <w:jc w:val="both"/>
              <w:rPr>
                <w:rFonts w:ascii="Times New Roman" w:hAnsi="Times New Roman" w:cs="Times New Roman"/>
                <w:i/>
                <w:iCs/>
                <w:color w:val="000000" w:themeColor="text1"/>
              </w:rPr>
            </w:pPr>
            <w:r w:rsidRPr="0028191C">
              <w:rPr>
                <w:rFonts w:ascii="Times New Roman" w:hAnsi="Times New Roman" w:cs="Times New Roman"/>
                <w:i/>
                <w:iCs/>
                <w:color w:val="000000" w:themeColor="text1"/>
              </w:rPr>
              <w:t xml:space="preserve">Ví điện tử có giao dịch nhưng không thể liên hệ được với khách hàng. </w:t>
            </w:r>
          </w:p>
        </w:tc>
      </w:tr>
      <w:tr w:rsidR="002E4329" w:rsidRPr="002E4329" w14:paraId="50175653" w14:textId="77777777" w:rsidTr="00850547">
        <w:tc>
          <w:tcPr>
            <w:tcW w:w="284" w:type="dxa"/>
          </w:tcPr>
          <w:p w14:paraId="0B919286" w14:textId="13672046" w:rsidR="00F24013" w:rsidRPr="002E4329" w:rsidRDefault="00392984"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9</w:t>
            </w:r>
            <w:r w:rsidR="00F24013" w:rsidRPr="002E4329">
              <w:rPr>
                <w:rFonts w:ascii="Times New Roman" w:hAnsi="Times New Roman" w:cs="Times New Roman"/>
                <w:i/>
                <w:iCs/>
                <w:color w:val="000000" w:themeColor="text1"/>
              </w:rPr>
              <w:t>.</w:t>
            </w:r>
          </w:p>
        </w:tc>
        <w:tc>
          <w:tcPr>
            <w:tcW w:w="14135" w:type="dxa"/>
          </w:tcPr>
          <w:p w14:paraId="6AAED467"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Dấu hiệu khác: ghi chú rõ nội dung cụ thể (footnote) đối với thông tin này.</w:t>
            </w:r>
          </w:p>
        </w:tc>
      </w:tr>
    </w:tbl>
    <w:p w14:paraId="2A577F00" w14:textId="77777777" w:rsidR="00F24013" w:rsidRPr="002E4329" w:rsidRDefault="00F24013" w:rsidP="00D7269A">
      <w:pPr>
        <w:spacing w:after="0" w:line="240" w:lineRule="auto"/>
        <w:ind w:left="0" w:hanging="2"/>
        <w:jc w:val="both"/>
        <w:rPr>
          <w:rFonts w:ascii="Times New Roman" w:hAnsi="Times New Roman" w:cs="Times New Roman"/>
          <w:bCs/>
          <w:color w:val="000000" w:themeColor="text1"/>
        </w:rPr>
      </w:pPr>
      <w:r w:rsidRPr="002E4329">
        <w:rPr>
          <w:rFonts w:ascii="Times New Roman" w:hAnsi="Times New Roman" w:cs="Times New Roman"/>
          <w:b/>
          <w:i/>
          <w:iCs/>
          <w:color w:val="000000" w:themeColor="text1"/>
        </w:rPr>
        <w:t xml:space="preserve">- </w:t>
      </w:r>
      <w:r w:rsidRPr="002E4329">
        <w:rPr>
          <w:rFonts w:ascii="Times New Roman" w:hAnsi="Times New Roman" w:cs="Times New Roman"/>
          <w:b/>
          <w:bCs/>
          <w:i/>
          <w:iCs/>
          <w:color w:val="000000" w:themeColor="text1"/>
        </w:rPr>
        <w:t>Tại Cột 14</w:t>
      </w:r>
      <w:r w:rsidRPr="002E4329">
        <w:rPr>
          <w:rFonts w:ascii="Times New Roman" w:hAnsi="Times New Roman" w:cs="Times New Roman"/>
          <w:b/>
          <w:i/>
          <w:iCs/>
          <w:color w:val="000000" w:themeColor="text1"/>
        </w:rPr>
        <w:t>:</w:t>
      </w:r>
      <w:r w:rsidRPr="002E4329">
        <w:rPr>
          <w:rFonts w:ascii="Times New Roman" w:hAnsi="Times New Roman" w:cs="Times New Roman"/>
          <w:i/>
          <w:iCs/>
          <w:color w:val="000000" w:themeColor="text1"/>
        </w:rPr>
        <w:t xml:space="preserve"> Ghi rõ trạng thái ví điện tử bằng số (1, 2, 3, 4) tương ứng theo nội dung dưới đây</w:t>
      </w:r>
      <w:proofErr w:type="gramStart"/>
      <w:r w:rsidRPr="002E4329">
        <w:rPr>
          <w:rFonts w:ascii="Times New Roman" w:hAnsi="Times New Roman" w:cs="Times New Roman"/>
          <w:i/>
          <w:iCs/>
          <w:color w:val="000000" w:themeColor="text1"/>
        </w:rPr>
        <w:t>:1</w:t>
      </w:r>
      <w:proofErr w:type="gramEnd"/>
      <w:r w:rsidRPr="002E4329">
        <w:rPr>
          <w:rFonts w:ascii="Times New Roman" w:hAnsi="Times New Roman" w:cs="Times New Roman"/>
          <w:i/>
          <w:iCs/>
          <w:color w:val="000000" w:themeColor="text1"/>
        </w:rPr>
        <w:t>. Đang hoạt động; 2. Tạm ngừng cung cấp dịch vụ; 3. Tạm khóa; 4. Đã đóng.</w:t>
      </w:r>
    </w:p>
    <w:p w14:paraId="6CEC4A48" w14:textId="49D1EFF8" w:rsidR="00022CDB" w:rsidRPr="002E4329" w:rsidRDefault="00022CDB" w:rsidP="00022CDB">
      <w:pPr>
        <w:spacing w:before="40" w:after="40" w:line="240" w:lineRule="auto"/>
        <w:ind w:left="0" w:hanging="2"/>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022CDB">
        <w:rPr>
          <w:rFonts w:ascii="Times New Roman" w:hAnsi="Times New Roman" w:cs="Times New Roman"/>
          <w:b/>
          <w:bCs/>
          <w:i/>
          <w:iCs/>
          <w:color w:val="000000" w:themeColor="text1"/>
        </w:rPr>
        <w:t xml:space="preserve">Tại Cột </w:t>
      </w:r>
      <w:r w:rsidR="0028191C">
        <w:rPr>
          <w:rFonts w:ascii="Times New Roman" w:hAnsi="Times New Roman" w:cs="Times New Roman"/>
          <w:b/>
          <w:bCs/>
          <w:i/>
          <w:iCs/>
          <w:color w:val="000000" w:themeColor="text1"/>
        </w:rPr>
        <w:t xml:space="preserve"> 1</w:t>
      </w:r>
      <w:r w:rsidRPr="00022CDB">
        <w:rPr>
          <w:rFonts w:ascii="Times New Roman" w:hAnsi="Times New Roman" w:cs="Times New Roman"/>
          <w:b/>
          <w:bCs/>
          <w:i/>
          <w:iCs/>
          <w:color w:val="000000" w:themeColor="text1"/>
        </w:rPr>
        <w:t>5:</w:t>
      </w:r>
      <w:r>
        <w:rPr>
          <w:rFonts w:ascii="Times New Roman" w:hAnsi="Times New Roman" w:cs="Times New Roman"/>
          <w:bCs/>
          <w:color w:val="000000" w:themeColor="text1"/>
        </w:rPr>
        <w:t xml:space="preserve"> </w:t>
      </w:r>
      <w:r w:rsidRPr="00022CDB">
        <w:rPr>
          <w:rFonts w:ascii="Times New Roman" w:hAnsi="Times New Roman" w:cs="Times New Roman"/>
          <w:i/>
          <w:iCs/>
          <w:color w:val="000000" w:themeColor="text1"/>
        </w:rPr>
        <w:t>Ghi rõ địa chỉ MAC, trường hợp không thể thu thập được địa chỉ MAC, cung cấp thông tin định danh khác của thiết bị như số IMEI, Serial… và ghi rõ loại thông tin định danh thay đổi cho địa chỉ MAC.</w:t>
      </w:r>
      <w:r>
        <w:rPr>
          <w:rFonts w:ascii="Times New Roman" w:hAnsi="Times New Roman" w:cs="Times New Roman"/>
          <w:color w:val="000000" w:themeColor="text1"/>
        </w:rPr>
        <w:t xml:space="preserve"> </w:t>
      </w:r>
    </w:p>
    <w:p w14:paraId="79AFFC76" w14:textId="3FEAA803" w:rsidR="00F24013" w:rsidRPr="002E4329" w:rsidRDefault="00F24013" w:rsidP="00F24013">
      <w:pPr>
        <w:ind w:left="0" w:hanging="2"/>
        <w:jc w:val="both"/>
        <w:rPr>
          <w:rFonts w:ascii="Times New Roman" w:hAnsi="Times New Roman" w:cs="Times New Roman"/>
          <w:bCs/>
          <w:color w:val="000000" w:themeColor="text1"/>
        </w:rPr>
      </w:pPr>
    </w:p>
    <w:tbl>
      <w:tblPr>
        <w:tblW w:w="13608" w:type="dxa"/>
        <w:tblInd w:w="392" w:type="dxa"/>
        <w:tblLook w:val="04A0" w:firstRow="1" w:lastRow="0" w:firstColumn="1" w:lastColumn="0" w:noHBand="0" w:noVBand="1"/>
      </w:tblPr>
      <w:tblGrid>
        <w:gridCol w:w="4724"/>
        <w:gridCol w:w="3497"/>
        <w:gridCol w:w="5387"/>
      </w:tblGrid>
      <w:tr w:rsidR="00F24013" w:rsidRPr="002E4329" w14:paraId="54536C09" w14:textId="77777777" w:rsidTr="00850547">
        <w:tc>
          <w:tcPr>
            <w:tcW w:w="4724" w:type="dxa"/>
          </w:tcPr>
          <w:p w14:paraId="6F75366C"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NGƯỜI LẬP BẢNG</w:t>
            </w:r>
          </w:p>
          <w:p w14:paraId="7EB5BB4D"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và tên)</w:t>
            </w:r>
          </w:p>
          <w:p w14:paraId="1CDF72BC"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p>
          <w:p w14:paraId="43415037"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p>
          <w:p w14:paraId="3BAF377B" w14:textId="77777777" w:rsidR="00F24013" w:rsidRPr="002E4329" w:rsidRDefault="00F24013" w:rsidP="00C619FB">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Số điện thoại liên hệ:</w:t>
            </w:r>
          </w:p>
          <w:p w14:paraId="4BF039EE" w14:textId="77777777" w:rsidR="00F24013" w:rsidRPr="002E4329" w:rsidRDefault="00F24013" w:rsidP="00C619FB">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 xml:space="preserve">Bộ phận: </w:t>
            </w:r>
          </w:p>
        </w:tc>
        <w:tc>
          <w:tcPr>
            <w:tcW w:w="3497" w:type="dxa"/>
          </w:tcPr>
          <w:p w14:paraId="59EB4DE7"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p>
        </w:tc>
        <w:tc>
          <w:tcPr>
            <w:tcW w:w="5387" w:type="dxa"/>
            <w:hideMark/>
          </w:tcPr>
          <w:p w14:paraId="33188D15"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 xml:space="preserve">NGƯỜI ĐẠI DIỆN HỢP PHÁP CỦA </w:t>
            </w:r>
          </w:p>
          <w:p w14:paraId="4FE92343"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TỔ CHỨC CUNG ỨNG DỊCH VỤ VÍ ĐIỆN TỬ</w:t>
            </w:r>
          </w:p>
          <w:p w14:paraId="3DFAA9DE"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tên và đóng dấu)</w:t>
            </w:r>
          </w:p>
        </w:tc>
      </w:tr>
    </w:tbl>
    <w:p w14:paraId="617123E7" w14:textId="448325AE" w:rsidR="00F24013" w:rsidRPr="002E4329" w:rsidRDefault="00F24013" w:rsidP="004F64E1">
      <w:pPr>
        <w:suppressAutoHyphens w:val="0"/>
        <w:ind w:leftChars="0" w:left="0" w:firstLineChars="0" w:firstLine="0"/>
        <w:textDirection w:val="lrTb"/>
        <w:textAlignment w:val="auto"/>
        <w:outlineLvl w:val="9"/>
        <w:rPr>
          <w:rFonts w:ascii="Times New Roman" w:eastAsia="Times New Roman" w:hAnsi="Times New Roman" w:cs="Times New Roman"/>
          <w:color w:val="000000" w:themeColor="text1"/>
          <w:sz w:val="28"/>
          <w:szCs w:val="28"/>
        </w:rPr>
      </w:pPr>
    </w:p>
    <w:sectPr w:rsidR="00F24013" w:rsidRPr="002E4329" w:rsidSect="00753A8B">
      <w:pgSz w:w="16834" w:h="11909" w:orient="landscape"/>
      <w:pgMar w:top="1134" w:right="1134" w:bottom="1134" w:left="1701" w:header="720" w:footer="45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22B36" w14:textId="77777777" w:rsidR="00C749A3" w:rsidRDefault="00C749A3">
      <w:pPr>
        <w:spacing w:after="0" w:line="240" w:lineRule="auto"/>
        <w:ind w:left="0" w:hanging="2"/>
      </w:pPr>
      <w:r>
        <w:separator/>
      </w:r>
    </w:p>
  </w:endnote>
  <w:endnote w:type="continuationSeparator" w:id="0">
    <w:p w14:paraId="2D8E0A74" w14:textId="77777777" w:rsidR="00C749A3" w:rsidRDefault="00C749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7108" w14:textId="77777777" w:rsidR="00FF13CB" w:rsidRDefault="00FF13C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062C5" w14:textId="77777777" w:rsidR="00FF13CB" w:rsidRDefault="00FF13CB">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51B3" w14:textId="77777777" w:rsidR="00FF13CB" w:rsidRDefault="00FF13C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3318" w14:textId="77777777" w:rsidR="00C749A3" w:rsidRDefault="00C749A3">
      <w:pPr>
        <w:spacing w:after="0" w:line="240" w:lineRule="auto"/>
        <w:ind w:left="0" w:hanging="2"/>
      </w:pPr>
      <w:r>
        <w:separator/>
      </w:r>
    </w:p>
  </w:footnote>
  <w:footnote w:type="continuationSeparator" w:id="0">
    <w:p w14:paraId="4A28341A" w14:textId="77777777" w:rsidR="00C749A3" w:rsidRDefault="00C749A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474E" w14:textId="77777777" w:rsidR="00FF13CB" w:rsidRDefault="00FF13C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031674"/>
      <w:docPartObj>
        <w:docPartGallery w:val="Page Numbers (Top of Page)"/>
        <w:docPartUnique/>
      </w:docPartObj>
    </w:sdtPr>
    <w:sdtEndPr>
      <w:rPr>
        <w:rFonts w:ascii="Times New Roman" w:hAnsi="Times New Roman" w:cs="Times New Roman"/>
        <w:noProof/>
        <w:sz w:val="24"/>
        <w:szCs w:val="24"/>
      </w:rPr>
    </w:sdtEndPr>
    <w:sdtContent>
      <w:p w14:paraId="2A19EF44" w14:textId="780AEEC7" w:rsidR="00FF13CB" w:rsidRPr="009A1FDF" w:rsidRDefault="00FF13CB">
        <w:pPr>
          <w:pStyle w:val="Header"/>
          <w:ind w:left="0" w:hanging="2"/>
          <w:jc w:val="center"/>
          <w:rPr>
            <w:rFonts w:ascii="Times New Roman" w:hAnsi="Times New Roman" w:cs="Times New Roman"/>
            <w:sz w:val="24"/>
            <w:szCs w:val="24"/>
          </w:rPr>
        </w:pPr>
        <w:r w:rsidRPr="009A1FDF">
          <w:rPr>
            <w:rFonts w:ascii="Times New Roman" w:hAnsi="Times New Roman" w:cs="Times New Roman"/>
            <w:sz w:val="24"/>
            <w:szCs w:val="24"/>
          </w:rPr>
          <w:fldChar w:fldCharType="begin"/>
        </w:r>
        <w:r w:rsidRPr="009A1FDF">
          <w:rPr>
            <w:rFonts w:ascii="Times New Roman" w:hAnsi="Times New Roman" w:cs="Times New Roman"/>
            <w:sz w:val="24"/>
            <w:szCs w:val="24"/>
          </w:rPr>
          <w:instrText xml:space="preserve"> PAGE   \* MERGEFORMAT </w:instrText>
        </w:r>
        <w:r w:rsidRPr="009A1FDF">
          <w:rPr>
            <w:rFonts w:ascii="Times New Roman" w:hAnsi="Times New Roman" w:cs="Times New Roman"/>
            <w:sz w:val="24"/>
            <w:szCs w:val="24"/>
          </w:rPr>
          <w:fldChar w:fldCharType="separate"/>
        </w:r>
        <w:r w:rsidR="00AB06D6">
          <w:rPr>
            <w:rFonts w:ascii="Times New Roman" w:hAnsi="Times New Roman" w:cs="Times New Roman"/>
            <w:noProof/>
            <w:sz w:val="24"/>
            <w:szCs w:val="24"/>
          </w:rPr>
          <w:t>2</w:t>
        </w:r>
        <w:r w:rsidRPr="009A1FDF">
          <w:rPr>
            <w:rFonts w:ascii="Times New Roman" w:hAnsi="Times New Roman" w:cs="Times New Roman"/>
            <w:noProof/>
            <w:sz w:val="24"/>
            <w:szCs w:val="24"/>
          </w:rPr>
          <w:fldChar w:fldCharType="end"/>
        </w:r>
      </w:p>
    </w:sdtContent>
  </w:sdt>
  <w:p w14:paraId="044F2381" w14:textId="77777777" w:rsidR="00FF13CB" w:rsidRDefault="00FF13C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74F4" w14:textId="77777777" w:rsidR="00FF13CB" w:rsidRDefault="00FF13CB">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6C90" w14:textId="072C339B" w:rsidR="00F24013" w:rsidRPr="00EC48AF" w:rsidRDefault="00F24013" w:rsidP="00EC48AF">
    <w:pPr>
      <w:pStyle w:val="Header"/>
      <w:ind w:left="0" w:hanging="2"/>
      <w:jc w:val="center"/>
      <w:rPr>
        <w:sz w:val="24"/>
        <w:szCs w:val="24"/>
      </w:rPr>
    </w:pPr>
    <w:r w:rsidRPr="00EC48AF">
      <w:rPr>
        <w:sz w:val="24"/>
        <w:szCs w:val="24"/>
      </w:rPr>
      <w:fldChar w:fldCharType="begin"/>
    </w:r>
    <w:r w:rsidRPr="00EC48AF">
      <w:rPr>
        <w:sz w:val="24"/>
        <w:szCs w:val="24"/>
      </w:rPr>
      <w:instrText xml:space="preserve"> PAGE   \* MERGEFORMAT </w:instrText>
    </w:r>
    <w:r w:rsidRPr="00EC48AF">
      <w:rPr>
        <w:sz w:val="24"/>
        <w:szCs w:val="24"/>
      </w:rPr>
      <w:fldChar w:fldCharType="separate"/>
    </w:r>
    <w:r w:rsidR="00AB06D6">
      <w:rPr>
        <w:noProof/>
        <w:sz w:val="24"/>
        <w:szCs w:val="24"/>
      </w:rPr>
      <w:t>2</w:t>
    </w:r>
    <w:r w:rsidRPr="00EC48AF">
      <w:rPr>
        <w:noProof/>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6593" w14:textId="77777777" w:rsidR="00F24013" w:rsidRDefault="00F2401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710"/>
    <w:multiLevelType w:val="hybridMultilevel"/>
    <w:tmpl w:val="5AD2B01A"/>
    <w:lvl w:ilvl="0" w:tplc="470C2F5C">
      <w:start w:val="3"/>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nsid w:val="0B45172A"/>
    <w:multiLevelType w:val="multilevel"/>
    <w:tmpl w:val="C5DAC846"/>
    <w:lvl w:ilvl="0">
      <w:start w:val="1"/>
      <w:numFmt w:val="bullet"/>
      <w:lvlText w:val="-"/>
      <w:lvlJc w:val="left"/>
      <w:pPr>
        <w:ind w:left="252" w:hanging="360"/>
      </w:pPr>
      <w:rPr>
        <w:rFonts w:ascii="Times New Roman" w:eastAsia="Times New Roman" w:hAnsi="Times New Roman" w:cs="Times New Roman"/>
        <w:b w:val="0"/>
        <w:vertAlign w:val="baseline"/>
      </w:rPr>
    </w:lvl>
    <w:lvl w:ilvl="1">
      <w:start w:val="1"/>
      <w:numFmt w:val="bullet"/>
      <w:lvlText w:val="o"/>
      <w:lvlJc w:val="left"/>
      <w:pPr>
        <w:ind w:left="972" w:hanging="360"/>
      </w:pPr>
      <w:rPr>
        <w:rFonts w:ascii="Courier New" w:eastAsia="Courier New" w:hAnsi="Courier New" w:cs="Courier New"/>
        <w:vertAlign w:val="baseline"/>
      </w:rPr>
    </w:lvl>
    <w:lvl w:ilvl="2">
      <w:start w:val="1"/>
      <w:numFmt w:val="bullet"/>
      <w:lvlText w:val="▪"/>
      <w:lvlJc w:val="left"/>
      <w:pPr>
        <w:ind w:left="1692" w:hanging="360"/>
      </w:pPr>
      <w:rPr>
        <w:rFonts w:ascii="Noto Sans Symbols" w:eastAsia="Noto Sans Symbols" w:hAnsi="Noto Sans Symbols" w:cs="Noto Sans Symbols"/>
        <w:vertAlign w:val="baseline"/>
      </w:rPr>
    </w:lvl>
    <w:lvl w:ilvl="3">
      <w:start w:val="1"/>
      <w:numFmt w:val="bullet"/>
      <w:lvlText w:val="●"/>
      <w:lvlJc w:val="left"/>
      <w:pPr>
        <w:ind w:left="2412" w:hanging="360"/>
      </w:pPr>
      <w:rPr>
        <w:rFonts w:ascii="Noto Sans Symbols" w:eastAsia="Noto Sans Symbols" w:hAnsi="Noto Sans Symbols" w:cs="Noto Sans Symbols"/>
        <w:vertAlign w:val="baseline"/>
      </w:rPr>
    </w:lvl>
    <w:lvl w:ilvl="4">
      <w:start w:val="1"/>
      <w:numFmt w:val="bullet"/>
      <w:lvlText w:val="o"/>
      <w:lvlJc w:val="left"/>
      <w:pPr>
        <w:ind w:left="3132" w:hanging="360"/>
      </w:pPr>
      <w:rPr>
        <w:rFonts w:ascii="Courier New" w:eastAsia="Courier New" w:hAnsi="Courier New" w:cs="Courier New"/>
        <w:vertAlign w:val="baseline"/>
      </w:rPr>
    </w:lvl>
    <w:lvl w:ilvl="5">
      <w:start w:val="1"/>
      <w:numFmt w:val="bullet"/>
      <w:lvlText w:val="▪"/>
      <w:lvlJc w:val="left"/>
      <w:pPr>
        <w:ind w:left="3852" w:hanging="360"/>
      </w:pPr>
      <w:rPr>
        <w:rFonts w:ascii="Noto Sans Symbols" w:eastAsia="Noto Sans Symbols" w:hAnsi="Noto Sans Symbols" w:cs="Noto Sans Symbols"/>
        <w:vertAlign w:val="baseline"/>
      </w:rPr>
    </w:lvl>
    <w:lvl w:ilvl="6">
      <w:start w:val="1"/>
      <w:numFmt w:val="bullet"/>
      <w:lvlText w:val="●"/>
      <w:lvlJc w:val="left"/>
      <w:pPr>
        <w:ind w:left="4572" w:hanging="360"/>
      </w:pPr>
      <w:rPr>
        <w:rFonts w:ascii="Noto Sans Symbols" w:eastAsia="Noto Sans Symbols" w:hAnsi="Noto Sans Symbols" w:cs="Noto Sans Symbols"/>
        <w:vertAlign w:val="baseline"/>
      </w:rPr>
    </w:lvl>
    <w:lvl w:ilvl="7">
      <w:start w:val="1"/>
      <w:numFmt w:val="bullet"/>
      <w:lvlText w:val="o"/>
      <w:lvlJc w:val="left"/>
      <w:pPr>
        <w:ind w:left="5292" w:hanging="360"/>
      </w:pPr>
      <w:rPr>
        <w:rFonts w:ascii="Courier New" w:eastAsia="Courier New" w:hAnsi="Courier New" w:cs="Courier New"/>
        <w:vertAlign w:val="baseline"/>
      </w:rPr>
    </w:lvl>
    <w:lvl w:ilvl="8">
      <w:start w:val="1"/>
      <w:numFmt w:val="bullet"/>
      <w:lvlText w:val="▪"/>
      <w:lvlJc w:val="left"/>
      <w:pPr>
        <w:ind w:left="6012" w:hanging="360"/>
      </w:pPr>
      <w:rPr>
        <w:rFonts w:ascii="Noto Sans Symbols" w:eastAsia="Noto Sans Symbols" w:hAnsi="Noto Sans Symbols" w:cs="Noto Sans Symbols"/>
        <w:vertAlign w:val="baseline"/>
      </w:rPr>
    </w:lvl>
  </w:abstractNum>
  <w:abstractNum w:abstractNumId="2">
    <w:nsid w:val="10C9202B"/>
    <w:multiLevelType w:val="hybridMultilevel"/>
    <w:tmpl w:val="D5E0B160"/>
    <w:lvl w:ilvl="0" w:tplc="CB0C0B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4274BE"/>
    <w:multiLevelType w:val="hybridMultilevel"/>
    <w:tmpl w:val="5A26D128"/>
    <w:lvl w:ilvl="0" w:tplc="ED9611B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67327"/>
    <w:multiLevelType w:val="hybridMultilevel"/>
    <w:tmpl w:val="9CA636A0"/>
    <w:lvl w:ilvl="0" w:tplc="28826658">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nsid w:val="1A987846"/>
    <w:multiLevelType w:val="hybridMultilevel"/>
    <w:tmpl w:val="8A70502C"/>
    <w:lvl w:ilvl="0" w:tplc="1FF42082">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D6F57C1"/>
    <w:multiLevelType w:val="hybridMultilevel"/>
    <w:tmpl w:val="859054EA"/>
    <w:lvl w:ilvl="0" w:tplc="CFC41666">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
    <w:nsid w:val="265425F9"/>
    <w:multiLevelType w:val="hybridMultilevel"/>
    <w:tmpl w:val="0F52389A"/>
    <w:lvl w:ilvl="0" w:tplc="BE3ED6A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
    <w:nsid w:val="2EE25FC3"/>
    <w:multiLevelType w:val="hybridMultilevel"/>
    <w:tmpl w:val="9A7C00E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nsid w:val="46637A74"/>
    <w:multiLevelType w:val="hybridMultilevel"/>
    <w:tmpl w:val="2AD21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483D037A"/>
    <w:multiLevelType w:val="hybridMultilevel"/>
    <w:tmpl w:val="6AD00F0C"/>
    <w:lvl w:ilvl="0" w:tplc="1910E8B0">
      <w:start w:val="2"/>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49493A1E"/>
    <w:multiLevelType w:val="hybridMultilevel"/>
    <w:tmpl w:val="9A7C00E0"/>
    <w:lvl w:ilvl="0" w:tplc="65E431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D09245A"/>
    <w:multiLevelType w:val="hybridMultilevel"/>
    <w:tmpl w:val="C5C47F36"/>
    <w:lvl w:ilvl="0" w:tplc="FB0480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1C63AAF"/>
    <w:multiLevelType w:val="hybridMultilevel"/>
    <w:tmpl w:val="A20C216A"/>
    <w:lvl w:ilvl="0" w:tplc="A240E82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62DD04D7"/>
    <w:multiLevelType w:val="hybridMultilevel"/>
    <w:tmpl w:val="EC2AB90A"/>
    <w:lvl w:ilvl="0" w:tplc="FC5AA54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5">
    <w:nsid w:val="711B74E3"/>
    <w:multiLevelType w:val="hybridMultilevel"/>
    <w:tmpl w:val="2B245B8A"/>
    <w:lvl w:ilvl="0" w:tplc="E8164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2712DED"/>
    <w:multiLevelType w:val="hybridMultilevel"/>
    <w:tmpl w:val="0D2EDAC4"/>
    <w:lvl w:ilvl="0" w:tplc="26DE85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AAB3909"/>
    <w:multiLevelType w:val="hybridMultilevel"/>
    <w:tmpl w:val="F3384C0E"/>
    <w:lvl w:ilvl="0" w:tplc="847AC18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1"/>
  </w:num>
  <w:num w:numId="2">
    <w:abstractNumId w:val="3"/>
  </w:num>
  <w:num w:numId="3">
    <w:abstractNumId w:val="9"/>
  </w:num>
  <w:num w:numId="4">
    <w:abstractNumId w:val="16"/>
  </w:num>
  <w:num w:numId="5">
    <w:abstractNumId w:val="15"/>
  </w:num>
  <w:num w:numId="6">
    <w:abstractNumId w:val="2"/>
  </w:num>
  <w:num w:numId="7">
    <w:abstractNumId w:val="12"/>
  </w:num>
  <w:num w:numId="8">
    <w:abstractNumId w:val="0"/>
  </w:num>
  <w:num w:numId="9">
    <w:abstractNumId w:val="17"/>
  </w:num>
  <w:num w:numId="10">
    <w:abstractNumId w:val="11"/>
  </w:num>
  <w:num w:numId="11">
    <w:abstractNumId w:val="13"/>
  </w:num>
  <w:num w:numId="12">
    <w:abstractNumId w:val="8"/>
  </w:num>
  <w:num w:numId="13">
    <w:abstractNumId w:val="6"/>
  </w:num>
  <w:num w:numId="14">
    <w:abstractNumId w:val="7"/>
  </w:num>
  <w:num w:numId="15">
    <w:abstractNumId w:val="4"/>
  </w:num>
  <w:num w:numId="16">
    <w:abstractNumId w:val="10"/>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5"/>
    <w:rsid w:val="000001FC"/>
    <w:rsid w:val="00000959"/>
    <w:rsid w:val="00007066"/>
    <w:rsid w:val="00007307"/>
    <w:rsid w:val="00010853"/>
    <w:rsid w:val="00010A55"/>
    <w:rsid w:val="000115B6"/>
    <w:rsid w:val="000122E5"/>
    <w:rsid w:val="00012887"/>
    <w:rsid w:val="00013A4B"/>
    <w:rsid w:val="00013CB2"/>
    <w:rsid w:val="00015B13"/>
    <w:rsid w:val="00017D6A"/>
    <w:rsid w:val="00020135"/>
    <w:rsid w:val="000208C7"/>
    <w:rsid w:val="00022CDB"/>
    <w:rsid w:val="000254B9"/>
    <w:rsid w:val="000257FF"/>
    <w:rsid w:val="00026096"/>
    <w:rsid w:val="000264A7"/>
    <w:rsid w:val="00026737"/>
    <w:rsid w:val="00030B82"/>
    <w:rsid w:val="00031253"/>
    <w:rsid w:val="000312D1"/>
    <w:rsid w:val="00031E39"/>
    <w:rsid w:val="000326C0"/>
    <w:rsid w:val="00032834"/>
    <w:rsid w:val="00032AA6"/>
    <w:rsid w:val="00033CF1"/>
    <w:rsid w:val="000348B2"/>
    <w:rsid w:val="000350F2"/>
    <w:rsid w:val="000354EC"/>
    <w:rsid w:val="0004014A"/>
    <w:rsid w:val="00041CEE"/>
    <w:rsid w:val="00043492"/>
    <w:rsid w:val="00046619"/>
    <w:rsid w:val="00046E61"/>
    <w:rsid w:val="000471FA"/>
    <w:rsid w:val="000517AE"/>
    <w:rsid w:val="00051FF6"/>
    <w:rsid w:val="000524A8"/>
    <w:rsid w:val="00052B2C"/>
    <w:rsid w:val="00053291"/>
    <w:rsid w:val="000547FC"/>
    <w:rsid w:val="00055EE1"/>
    <w:rsid w:val="00055FD0"/>
    <w:rsid w:val="00056312"/>
    <w:rsid w:val="00057576"/>
    <w:rsid w:val="0006151C"/>
    <w:rsid w:val="00062900"/>
    <w:rsid w:val="00065D5A"/>
    <w:rsid w:val="000669FA"/>
    <w:rsid w:val="000728AF"/>
    <w:rsid w:val="00074AE0"/>
    <w:rsid w:val="00075747"/>
    <w:rsid w:val="000761A2"/>
    <w:rsid w:val="0007725A"/>
    <w:rsid w:val="000800F4"/>
    <w:rsid w:val="000811F9"/>
    <w:rsid w:val="000827E4"/>
    <w:rsid w:val="0008514F"/>
    <w:rsid w:val="000874A9"/>
    <w:rsid w:val="00087865"/>
    <w:rsid w:val="000904EF"/>
    <w:rsid w:val="00090684"/>
    <w:rsid w:val="00090821"/>
    <w:rsid w:val="00090D1C"/>
    <w:rsid w:val="000914C3"/>
    <w:rsid w:val="00094713"/>
    <w:rsid w:val="00095F71"/>
    <w:rsid w:val="00096FB1"/>
    <w:rsid w:val="000A0C55"/>
    <w:rsid w:val="000A63CE"/>
    <w:rsid w:val="000A6833"/>
    <w:rsid w:val="000A6F03"/>
    <w:rsid w:val="000B012B"/>
    <w:rsid w:val="000B10F0"/>
    <w:rsid w:val="000B1530"/>
    <w:rsid w:val="000B1908"/>
    <w:rsid w:val="000B19E3"/>
    <w:rsid w:val="000B1DB8"/>
    <w:rsid w:val="000B2592"/>
    <w:rsid w:val="000B500D"/>
    <w:rsid w:val="000B573D"/>
    <w:rsid w:val="000B5B12"/>
    <w:rsid w:val="000B6D63"/>
    <w:rsid w:val="000C1560"/>
    <w:rsid w:val="000C22AA"/>
    <w:rsid w:val="000C2499"/>
    <w:rsid w:val="000C3A93"/>
    <w:rsid w:val="000C3D1A"/>
    <w:rsid w:val="000C501A"/>
    <w:rsid w:val="000C585E"/>
    <w:rsid w:val="000C5980"/>
    <w:rsid w:val="000C65A8"/>
    <w:rsid w:val="000C705B"/>
    <w:rsid w:val="000C77C7"/>
    <w:rsid w:val="000D0D53"/>
    <w:rsid w:val="000D0FE5"/>
    <w:rsid w:val="000D14D9"/>
    <w:rsid w:val="000D27B5"/>
    <w:rsid w:val="000D290D"/>
    <w:rsid w:val="000D2B04"/>
    <w:rsid w:val="000D3FCB"/>
    <w:rsid w:val="000D3FFB"/>
    <w:rsid w:val="000D42B1"/>
    <w:rsid w:val="000D4C49"/>
    <w:rsid w:val="000D6277"/>
    <w:rsid w:val="000D6D9F"/>
    <w:rsid w:val="000E24A3"/>
    <w:rsid w:val="000E2C6F"/>
    <w:rsid w:val="000E32B8"/>
    <w:rsid w:val="000E48B2"/>
    <w:rsid w:val="000E6849"/>
    <w:rsid w:val="000E69AE"/>
    <w:rsid w:val="000E779B"/>
    <w:rsid w:val="000E77AD"/>
    <w:rsid w:val="000F07F1"/>
    <w:rsid w:val="000F14F4"/>
    <w:rsid w:val="000F1DFA"/>
    <w:rsid w:val="000F2D71"/>
    <w:rsid w:val="000F31EC"/>
    <w:rsid w:val="000F417A"/>
    <w:rsid w:val="000F6BBB"/>
    <w:rsid w:val="000F6DAC"/>
    <w:rsid w:val="000F6F7F"/>
    <w:rsid w:val="000F7511"/>
    <w:rsid w:val="001003BE"/>
    <w:rsid w:val="00100A8E"/>
    <w:rsid w:val="00102B54"/>
    <w:rsid w:val="0010366A"/>
    <w:rsid w:val="001062C8"/>
    <w:rsid w:val="001072AD"/>
    <w:rsid w:val="001076A0"/>
    <w:rsid w:val="00112BB1"/>
    <w:rsid w:val="00116B0E"/>
    <w:rsid w:val="00116DFA"/>
    <w:rsid w:val="001175AA"/>
    <w:rsid w:val="00117C7C"/>
    <w:rsid w:val="00123DB4"/>
    <w:rsid w:val="0012573D"/>
    <w:rsid w:val="00126597"/>
    <w:rsid w:val="00127336"/>
    <w:rsid w:val="00130C6E"/>
    <w:rsid w:val="00131150"/>
    <w:rsid w:val="00131866"/>
    <w:rsid w:val="00133E9B"/>
    <w:rsid w:val="00133FED"/>
    <w:rsid w:val="00134BF6"/>
    <w:rsid w:val="00135D87"/>
    <w:rsid w:val="001362E2"/>
    <w:rsid w:val="00136C19"/>
    <w:rsid w:val="001409CF"/>
    <w:rsid w:val="00140C8C"/>
    <w:rsid w:val="0014100B"/>
    <w:rsid w:val="00141AFB"/>
    <w:rsid w:val="001428A1"/>
    <w:rsid w:val="00143D2F"/>
    <w:rsid w:val="00144AAA"/>
    <w:rsid w:val="00146991"/>
    <w:rsid w:val="00147759"/>
    <w:rsid w:val="00147921"/>
    <w:rsid w:val="00147CF8"/>
    <w:rsid w:val="00150C4C"/>
    <w:rsid w:val="0015183D"/>
    <w:rsid w:val="001518E6"/>
    <w:rsid w:val="0015432D"/>
    <w:rsid w:val="001548E7"/>
    <w:rsid w:val="001561D8"/>
    <w:rsid w:val="0016049B"/>
    <w:rsid w:val="00160EB9"/>
    <w:rsid w:val="001610AA"/>
    <w:rsid w:val="00161BC4"/>
    <w:rsid w:val="0016262A"/>
    <w:rsid w:val="00162D33"/>
    <w:rsid w:val="0016383C"/>
    <w:rsid w:val="00163C1A"/>
    <w:rsid w:val="001648B0"/>
    <w:rsid w:val="0016555A"/>
    <w:rsid w:val="00166782"/>
    <w:rsid w:val="0017054C"/>
    <w:rsid w:val="00170F99"/>
    <w:rsid w:val="00171232"/>
    <w:rsid w:val="00171707"/>
    <w:rsid w:val="0017237F"/>
    <w:rsid w:val="00172FCF"/>
    <w:rsid w:val="00175320"/>
    <w:rsid w:val="00175655"/>
    <w:rsid w:val="00175EAA"/>
    <w:rsid w:val="00176A89"/>
    <w:rsid w:val="00176B80"/>
    <w:rsid w:val="00177840"/>
    <w:rsid w:val="00182C3E"/>
    <w:rsid w:val="00183495"/>
    <w:rsid w:val="001835DD"/>
    <w:rsid w:val="00185AFC"/>
    <w:rsid w:val="00185FE5"/>
    <w:rsid w:val="00186D66"/>
    <w:rsid w:val="001875F1"/>
    <w:rsid w:val="001927A4"/>
    <w:rsid w:val="00192ADC"/>
    <w:rsid w:val="00193087"/>
    <w:rsid w:val="00193261"/>
    <w:rsid w:val="00193D0A"/>
    <w:rsid w:val="00194612"/>
    <w:rsid w:val="00194B17"/>
    <w:rsid w:val="00195EF0"/>
    <w:rsid w:val="00197314"/>
    <w:rsid w:val="00197458"/>
    <w:rsid w:val="001A008D"/>
    <w:rsid w:val="001A1064"/>
    <w:rsid w:val="001A1650"/>
    <w:rsid w:val="001A3411"/>
    <w:rsid w:val="001A36CD"/>
    <w:rsid w:val="001A3BE8"/>
    <w:rsid w:val="001A4F8A"/>
    <w:rsid w:val="001B3A64"/>
    <w:rsid w:val="001B530A"/>
    <w:rsid w:val="001B5D9D"/>
    <w:rsid w:val="001B6374"/>
    <w:rsid w:val="001B656F"/>
    <w:rsid w:val="001B7386"/>
    <w:rsid w:val="001C1FEF"/>
    <w:rsid w:val="001C3EF4"/>
    <w:rsid w:val="001C412E"/>
    <w:rsid w:val="001C62B0"/>
    <w:rsid w:val="001C6539"/>
    <w:rsid w:val="001C6AFE"/>
    <w:rsid w:val="001C74EE"/>
    <w:rsid w:val="001C7D68"/>
    <w:rsid w:val="001D0DD3"/>
    <w:rsid w:val="001D1493"/>
    <w:rsid w:val="001D3E9B"/>
    <w:rsid w:val="001D4643"/>
    <w:rsid w:val="001D51A2"/>
    <w:rsid w:val="001D5D1C"/>
    <w:rsid w:val="001D7010"/>
    <w:rsid w:val="001D710F"/>
    <w:rsid w:val="001D77BD"/>
    <w:rsid w:val="001E2815"/>
    <w:rsid w:val="001E4C94"/>
    <w:rsid w:val="001E4DB5"/>
    <w:rsid w:val="001E4FAF"/>
    <w:rsid w:val="001E7676"/>
    <w:rsid w:val="001F045B"/>
    <w:rsid w:val="001F058F"/>
    <w:rsid w:val="001F0718"/>
    <w:rsid w:val="001F080C"/>
    <w:rsid w:val="001F1BD7"/>
    <w:rsid w:val="001F6E19"/>
    <w:rsid w:val="0020132A"/>
    <w:rsid w:val="002035D7"/>
    <w:rsid w:val="00205C88"/>
    <w:rsid w:val="00210851"/>
    <w:rsid w:val="00212710"/>
    <w:rsid w:val="002127EE"/>
    <w:rsid w:val="00214101"/>
    <w:rsid w:val="00215A27"/>
    <w:rsid w:val="00215F6E"/>
    <w:rsid w:val="00216559"/>
    <w:rsid w:val="002168F3"/>
    <w:rsid w:val="00216D34"/>
    <w:rsid w:val="00217664"/>
    <w:rsid w:val="00220AE4"/>
    <w:rsid w:val="002214A3"/>
    <w:rsid w:val="0022241A"/>
    <w:rsid w:val="0022290D"/>
    <w:rsid w:val="00224883"/>
    <w:rsid w:val="00225937"/>
    <w:rsid w:val="00226B71"/>
    <w:rsid w:val="002326E8"/>
    <w:rsid w:val="00235C54"/>
    <w:rsid w:val="00236300"/>
    <w:rsid w:val="0023651B"/>
    <w:rsid w:val="002411F4"/>
    <w:rsid w:val="00243C84"/>
    <w:rsid w:val="002440FD"/>
    <w:rsid w:val="00244DCC"/>
    <w:rsid w:val="00244E81"/>
    <w:rsid w:val="00246A9C"/>
    <w:rsid w:val="00247A9B"/>
    <w:rsid w:val="00247F93"/>
    <w:rsid w:val="00250A83"/>
    <w:rsid w:val="0025121B"/>
    <w:rsid w:val="002566C4"/>
    <w:rsid w:val="00261003"/>
    <w:rsid w:val="00261048"/>
    <w:rsid w:val="002611E8"/>
    <w:rsid w:val="00262E24"/>
    <w:rsid w:val="00263129"/>
    <w:rsid w:val="002635AD"/>
    <w:rsid w:val="00263C4F"/>
    <w:rsid w:val="002650B9"/>
    <w:rsid w:val="002656E3"/>
    <w:rsid w:val="002667BB"/>
    <w:rsid w:val="00267000"/>
    <w:rsid w:val="0027147E"/>
    <w:rsid w:val="002716AC"/>
    <w:rsid w:val="00271C56"/>
    <w:rsid w:val="00272E2F"/>
    <w:rsid w:val="00273148"/>
    <w:rsid w:val="002738C9"/>
    <w:rsid w:val="00274542"/>
    <w:rsid w:val="002758EA"/>
    <w:rsid w:val="00277651"/>
    <w:rsid w:val="002800F4"/>
    <w:rsid w:val="00280226"/>
    <w:rsid w:val="0028191C"/>
    <w:rsid w:val="00282339"/>
    <w:rsid w:val="0028379E"/>
    <w:rsid w:val="002844A6"/>
    <w:rsid w:val="002874B0"/>
    <w:rsid w:val="0028789A"/>
    <w:rsid w:val="00287A17"/>
    <w:rsid w:val="0029599D"/>
    <w:rsid w:val="00296727"/>
    <w:rsid w:val="00296787"/>
    <w:rsid w:val="00296B63"/>
    <w:rsid w:val="002A1ACF"/>
    <w:rsid w:val="002A23E8"/>
    <w:rsid w:val="002A2775"/>
    <w:rsid w:val="002A488B"/>
    <w:rsid w:val="002A66DE"/>
    <w:rsid w:val="002A6BD6"/>
    <w:rsid w:val="002A7C6B"/>
    <w:rsid w:val="002A7FD3"/>
    <w:rsid w:val="002B106F"/>
    <w:rsid w:val="002B19A0"/>
    <w:rsid w:val="002B1C16"/>
    <w:rsid w:val="002B5C2D"/>
    <w:rsid w:val="002C0868"/>
    <w:rsid w:val="002C2AAD"/>
    <w:rsid w:val="002C305D"/>
    <w:rsid w:val="002C3582"/>
    <w:rsid w:val="002C491D"/>
    <w:rsid w:val="002C503A"/>
    <w:rsid w:val="002C5811"/>
    <w:rsid w:val="002C65A4"/>
    <w:rsid w:val="002C6A6B"/>
    <w:rsid w:val="002C7942"/>
    <w:rsid w:val="002C7F11"/>
    <w:rsid w:val="002D12AF"/>
    <w:rsid w:val="002D1E23"/>
    <w:rsid w:val="002D1F81"/>
    <w:rsid w:val="002D20B9"/>
    <w:rsid w:val="002D48CD"/>
    <w:rsid w:val="002D563C"/>
    <w:rsid w:val="002D6B7D"/>
    <w:rsid w:val="002D78A6"/>
    <w:rsid w:val="002E1BE0"/>
    <w:rsid w:val="002E1E86"/>
    <w:rsid w:val="002E24E7"/>
    <w:rsid w:val="002E2B6E"/>
    <w:rsid w:val="002E3290"/>
    <w:rsid w:val="002E3EB3"/>
    <w:rsid w:val="002E4329"/>
    <w:rsid w:val="002E4E53"/>
    <w:rsid w:val="002E56CC"/>
    <w:rsid w:val="002E6867"/>
    <w:rsid w:val="002F0C14"/>
    <w:rsid w:val="002F149B"/>
    <w:rsid w:val="002F1BFD"/>
    <w:rsid w:val="002F1CFB"/>
    <w:rsid w:val="002F2256"/>
    <w:rsid w:val="002F2B7C"/>
    <w:rsid w:val="002F3040"/>
    <w:rsid w:val="002F4055"/>
    <w:rsid w:val="002F6745"/>
    <w:rsid w:val="002F734E"/>
    <w:rsid w:val="003009A7"/>
    <w:rsid w:val="0030155C"/>
    <w:rsid w:val="00302F67"/>
    <w:rsid w:val="00303618"/>
    <w:rsid w:val="00303D63"/>
    <w:rsid w:val="00306790"/>
    <w:rsid w:val="003074FD"/>
    <w:rsid w:val="00307619"/>
    <w:rsid w:val="00310A83"/>
    <w:rsid w:val="00311CC2"/>
    <w:rsid w:val="00313E6C"/>
    <w:rsid w:val="0031425A"/>
    <w:rsid w:val="003143AA"/>
    <w:rsid w:val="0031503E"/>
    <w:rsid w:val="00315DA1"/>
    <w:rsid w:val="00315F34"/>
    <w:rsid w:val="00316E67"/>
    <w:rsid w:val="003202BD"/>
    <w:rsid w:val="0032031D"/>
    <w:rsid w:val="003229A4"/>
    <w:rsid w:val="00322D1B"/>
    <w:rsid w:val="00322E72"/>
    <w:rsid w:val="00323C73"/>
    <w:rsid w:val="00330485"/>
    <w:rsid w:val="00330655"/>
    <w:rsid w:val="003308C9"/>
    <w:rsid w:val="00335A74"/>
    <w:rsid w:val="00345B56"/>
    <w:rsid w:val="003470C5"/>
    <w:rsid w:val="00347FBB"/>
    <w:rsid w:val="00351591"/>
    <w:rsid w:val="003520AC"/>
    <w:rsid w:val="003520E5"/>
    <w:rsid w:val="003520F9"/>
    <w:rsid w:val="00352F0F"/>
    <w:rsid w:val="003544BA"/>
    <w:rsid w:val="00355CB4"/>
    <w:rsid w:val="00355CCB"/>
    <w:rsid w:val="0035645C"/>
    <w:rsid w:val="00356870"/>
    <w:rsid w:val="00357B62"/>
    <w:rsid w:val="00361DC5"/>
    <w:rsid w:val="00361DD5"/>
    <w:rsid w:val="00362C82"/>
    <w:rsid w:val="00366ADC"/>
    <w:rsid w:val="00370E2B"/>
    <w:rsid w:val="00370F8F"/>
    <w:rsid w:val="00371502"/>
    <w:rsid w:val="003742DF"/>
    <w:rsid w:val="00375A98"/>
    <w:rsid w:val="003763AB"/>
    <w:rsid w:val="0038045C"/>
    <w:rsid w:val="00380627"/>
    <w:rsid w:val="00382FEE"/>
    <w:rsid w:val="00384840"/>
    <w:rsid w:val="00384F05"/>
    <w:rsid w:val="0038625A"/>
    <w:rsid w:val="003863ED"/>
    <w:rsid w:val="003868A7"/>
    <w:rsid w:val="00387EDB"/>
    <w:rsid w:val="003917E5"/>
    <w:rsid w:val="00391BFC"/>
    <w:rsid w:val="00392789"/>
    <w:rsid w:val="00392984"/>
    <w:rsid w:val="00392C37"/>
    <w:rsid w:val="00395C24"/>
    <w:rsid w:val="003A02B0"/>
    <w:rsid w:val="003A09E4"/>
    <w:rsid w:val="003A1DBB"/>
    <w:rsid w:val="003A2F15"/>
    <w:rsid w:val="003A4F69"/>
    <w:rsid w:val="003A645B"/>
    <w:rsid w:val="003A67AE"/>
    <w:rsid w:val="003B162F"/>
    <w:rsid w:val="003B17C0"/>
    <w:rsid w:val="003B1A4E"/>
    <w:rsid w:val="003B25B4"/>
    <w:rsid w:val="003B2D49"/>
    <w:rsid w:val="003B3C2A"/>
    <w:rsid w:val="003B3DB8"/>
    <w:rsid w:val="003B4C2A"/>
    <w:rsid w:val="003B64EE"/>
    <w:rsid w:val="003B6965"/>
    <w:rsid w:val="003B6D15"/>
    <w:rsid w:val="003B6D1B"/>
    <w:rsid w:val="003B7C00"/>
    <w:rsid w:val="003C068B"/>
    <w:rsid w:val="003C0AAD"/>
    <w:rsid w:val="003C11A7"/>
    <w:rsid w:val="003C282E"/>
    <w:rsid w:val="003C3017"/>
    <w:rsid w:val="003C36D0"/>
    <w:rsid w:val="003C4AE9"/>
    <w:rsid w:val="003C50AD"/>
    <w:rsid w:val="003C57FE"/>
    <w:rsid w:val="003C6F79"/>
    <w:rsid w:val="003C7045"/>
    <w:rsid w:val="003C7DDC"/>
    <w:rsid w:val="003D0079"/>
    <w:rsid w:val="003D2282"/>
    <w:rsid w:val="003D2E83"/>
    <w:rsid w:val="003D3D08"/>
    <w:rsid w:val="003D3F96"/>
    <w:rsid w:val="003D470B"/>
    <w:rsid w:val="003D52E0"/>
    <w:rsid w:val="003D6DCB"/>
    <w:rsid w:val="003E031D"/>
    <w:rsid w:val="003E138E"/>
    <w:rsid w:val="003E1DB8"/>
    <w:rsid w:val="003E3E09"/>
    <w:rsid w:val="003E6032"/>
    <w:rsid w:val="003E6ACE"/>
    <w:rsid w:val="003E7FF8"/>
    <w:rsid w:val="003F15AB"/>
    <w:rsid w:val="003F19C8"/>
    <w:rsid w:val="003F3147"/>
    <w:rsid w:val="003F5A06"/>
    <w:rsid w:val="003F61D7"/>
    <w:rsid w:val="003F7007"/>
    <w:rsid w:val="00400C60"/>
    <w:rsid w:val="00401F84"/>
    <w:rsid w:val="004026FE"/>
    <w:rsid w:val="004030EA"/>
    <w:rsid w:val="00403AE5"/>
    <w:rsid w:val="00403B04"/>
    <w:rsid w:val="00403F0B"/>
    <w:rsid w:val="00405796"/>
    <w:rsid w:val="0040645F"/>
    <w:rsid w:val="00406795"/>
    <w:rsid w:val="004067C3"/>
    <w:rsid w:val="00410291"/>
    <w:rsid w:val="0041152E"/>
    <w:rsid w:val="00411994"/>
    <w:rsid w:val="004120A8"/>
    <w:rsid w:val="004128B0"/>
    <w:rsid w:val="00413CB5"/>
    <w:rsid w:val="00414DBD"/>
    <w:rsid w:val="00415161"/>
    <w:rsid w:val="00415A44"/>
    <w:rsid w:val="00415DAA"/>
    <w:rsid w:val="0041640C"/>
    <w:rsid w:val="00420F01"/>
    <w:rsid w:val="00421259"/>
    <w:rsid w:val="00424DA9"/>
    <w:rsid w:val="004258AC"/>
    <w:rsid w:val="0042595F"/>
    <w:rsid w:val="00426CB3"/>
    <w:rsid w:val="00426D95"/>
    <w:rsid w:val="00427808"/>
    <w:rsid w:val="00435041"/>
    <w:rsid w:val="00436C5B"/>
    <w:rsid w:val="00437BED"/>
    <w:rsid w:val="00441D31"/>
    <w:rsid w:val="0044352C"/>
    <w:rsid w:val="00443BFA"/>
    <w:rsid w:val="00444454"/>
    <w:rsid w:val="004451B8"/>
    <w:rsid w:val="00446C97"/>
    <w:rsid w:val="00447625"/>
    <w:rsid w:val="00447843"/>
    <w:rsid w:val="004538B2"/>
    <w:rsid w:val="00454CDE"/>
    <w:rsid w:val="004553BC"/>
    <w:rsid w:val="0045586E"/>
    <w:rsid w:val="00455E16"/>
    <w:rsid w:val="0045681A"/>
    <w:rsid w:val="0045689F"/>
    <w:rsid w:val="00456A7F"/>
    <w:rsid w:val="00456AB5"/>
    <w:rsid w:val="00456F04"/>
    <w:rsid w:val="00456FC7"/>
    <w:rsid w:val="00460265"/>
    <w:rsid w:val="004603ED"/>
    <w:rsid w:val="004607EE"/>
    <w:rsid w:val="00460935"/>
    <w:rsid w:val="00461829"/>
    <w:rsid w:val="00461923"/>
    <w:rsid w:val="0046231D"/>
    <w:rsid w:val="00462EC3"/>
    <w:rsid w:val="00465005"/>
    <w:rsid w:val="0046571F"/>
    <w:rsid w:val="004658F3"/>
    <w:rsid w:val="00471503"/>
    <w:rsid w:val="004729F3"/>
    <w:rsid w:val="00472FE6"/>
    <w:rsid w:val="00473665"/>
    <w:rsid w:val="00477285"/>
    <w:rsid w:val="00477A08"/>
    <w:rsid w:val="004805DC"/>
    <w:rsid w:val="00483EEC"/>
    <w:rsid w:val="00486C66"/>
    <w:rsid w:val="00486ECD"/>
    <w:rsid w:val="00490573"/>
    <w:rsid w:val="00490CC9"/>
    <w:rsid w:val="0049313B"/>
    <w:rsid w:val="004940E2"/>
    <w:rsid w:val="0049575D"/>
    <w:rsid w:val="00496FE7"/>
    <w:rsid w:val="0049773E"/>
    <w:rsid w:val="004A00FC"/>
    <w:rsid w:val="004A2255"/>
    <w:rsid w:val="004A4DF4"/>
    <w:rsid w:val="004A5FCA"/>
    <w:rsid w:val="004A72C5"/>
    <w:rsid w:val="004B06EC"/>
    <w:rsid w:val="004B108F"/>
    <w:rsid w:val="004B3302"/>
    <w:rsid w:val="004B5379"/>
    <w:rsid w:val="004B59F6"/>
    <w:rsid w:val="004B6015"/>
    <w:rsid w:val="004B677A"/>
    <w:rsid w:val="004B7984"/>
    <w:rsid w:val="004C01C5"/>
    <w:rsid w:val="004C2D30"/>
    <w:rsid w:val="004C5CF4"/>
    <w:rsid w:val="004C5EBF"/>
    <w:rsid w:val="004C6490"/>
    <w:rsid w:val="004D36D3"/>
    <w:rsid w:val="004D40B6"/>
    <w:rsid w:val="004D4CDF"/>
    <w:rsid w:val="004D6685"/>
    <w:rsid w:val="004D7D4F"/>
    <w:rsid w:val="004E063E"/>
    <w:rsid w:val="004E24BE"/>
    <w:rsid w:val="004E34C5"/>
    <w:rsid w:val="004E5625"/>
    <w:rsid w:val="004E5FCF"/>
    <w:rsid w:val="004E6A49"/>
    <w:rsid w:val="004E7459"/>
    <w:rsid w:val="004F008B"/>
    <w:rsid w:val="004F052F"/>
    <w:rsid w:val="004F358D"/>
    <w:rsid w:val="004F36AD"/>
    <w:rsid w:val="004F453E"/>
    <w:rsid w:val="004F4B31"/>
    <w:rsid w:val="004F64E1"/>
    <w:rsid w:val="004F6AC8"/>
    <w:rsid w:val="004F6BED"/>
    <w:rsid w:val="005013CE"/>
    <w:rsid w:val="0050315C"/>
    <w:rsid w:val="005038E3"/>
    <w:rsid w:val="00503AB8"/>
    <w:rsid w:val="00503E92"/>
    <w:rsid w:val="00506A28"/>
    <w:rsid w:val="00506D0F"/>
    <w:rsid w:val="005072A6"/>
    <w:rsid w:val="00507BF9"/>
    <w:rsid w:val="005105FE"/>
    <w:rsid w:val="00510805"/>
    <w:rsid w:val="0051103A"/>
    <w:rsid w:val="005112DE"/>
    <w:rsid w:val="005114EE"/>
    <w:rsid w:val="005116C8"/>
    <w:rsid w:val="0051225A"/>
    <w:rsid w:val="005129B5"/>
    <w:rsid w:val="005132AA"/>
    <w:rsid w:val="00513BD9"/>
    <w:rsid w:val="00514A57"/>
    <w:rsid w:val="00515774"/>
    <w:rsid w:val="00515F28"/>
    <w:rsid w:val="0051758A"/>
    <w:rsid w:val="00520F58"/>
    <w:rsid w:val="00524A7F"/>
    <w:rsid w:val="00524BCC"/>
    <w:rsid w:val="00524E22"/>
    <w:rsid w:val="005260D9"/>
    <w:rsid w:val="00526242"/>
    <w:rsid w:val="00526740"/>
    <w:rsid w:val="0052694F"/>
    <w:rsid w:val="005279F8"/>
    <w:rsid w:val="005304CE"/>
    <w:rsid w:val="00530FFC"/>
    <w:rsid w:val="00531624"/>
    <w:rsid w:val="00531759"/>
    <w:rsid w:val="0053178C"/>
    <w:rsid w:val="00532521"/>
    <w:rsid w:val="005325CF"/>
    <w:rsid w:val="0053270E"/>
    <w:rsid w:val="00535B99"/>
    <w:rsid w:val="005361DA"/>
    <w:rsid w:val="0053697A"/>
    <w:rsid w:val="00537A06"/>
    <w:rsid w:val="00537E0D"/>
    <w:rsid w:val="00541246"/>
    <w:rsid w:val="00541B12"/>
    <w:rsid w:val="00542653"/>
    <w:rsid w:val="0054651B"/>
    <w:rsid w:val="00550912"/>
    <w:rsid w:val="005509EC"/>
    <w:rsid w:val="00550A73"/>
    <w:rsid w:val="00551D71"/>
    <w:rsid w:val="005524D9"/>
    <w:rsid w:val="005525C7"/>
    <w:rsid w:val="00553181"/>
    <w:rsid w:val="00553195"/>
    <w:rsid w:val="00553912"/>
    <w:rsid w:val="00553D75"/>
    <w:rsid w:val="0055472A"/>
    <w:rsid w:val="00560E34"/>
    <w:rsid w:val="005619EC"/>
    <w:rsid w:val="00562218"/>
    <w:rsid w:val="0056604D"/>
    <w:rsid w:val="0056656C"/>
    <w:rsid w:val="005666F7"/>
    <w:rsid w:val="00567CFA"/>
    <w:rsid w:val="00570769"/>
    <w:rsid w:val="00570951"/>
    <w:rsid w:val="00570CCB"/>
    <w:rsid w:val="00570E6F"/>
    <w:rsid w:val="00571202"/>
    <w:rsid w:val="00572695"/>
    <w:rsid w:val="00573141"/>
    <w:rsid w:val="00573AB8"/>
    <w:rsid w:val="00576DBA"/>
    <w:rsid w:val="00576EFD"/>
    <w:rsid w:val="005806D1"/>
    <w:rsid w:val="005809E8"/>
    <w:rsid w:val="0058397C"/>
    <w:rsid w:val="00585611"/>
    <w:rsid w:val="005874C3"/>
    <w:rsid w:val="00587C94"/>
    <w:rsid w:val="00591275"/>
    <w:rsid w:val="005913FA"/>
    <w:rsid w:val="005935BC"/>
    <w:rsid w:val="00593603"/>
    <w:rsid w:val="00593E4C"/>
    <w:rsid w:val="0059504D"/>
    <w:rsid w:val="00595795"/>
    <w:rsid w:val="005969C2"/>
    <w:rsid w:val="005A1381"/>
    <w:rsid w:val="005A253A"/>
    <w:rsid w:val="005A2545"/>
    <w:rsid w:val="005A2698"/>
    <w:rsid w:val="005A5075"/>
    <w:rsid w:val="005A5FBF"/>
    <w:rsid w:val="005B0052"/>
    <w:rsid w:val="005B10B8"/>
    <w:rsid w:val="005B1925"/>
    <w:rsid w:val="005B2B25"/>
    <w:rsid w:val="005B3ADE"/>
    <w:rsid w:val="005B442C"/>
    <w:rsid w:val="005B4C81"/>
    <w:rsid w:val="005B51F1"/>
    <w:rsid w:val="005C21BC"/>
    <w:rsid w:val="005C5998"/>
    <w:rsid w:val="005C789F"/>
    <w:rsid w:val="005D0794"/>
    <w:rsid w:val="005D0950"/>
    <w:rsid w:val="005D0A42"/>
    <w:rsid w:val="005D2DE1"/>
    <w:rsid w:val="005D34C7"/>
    <w:rsid w:val="005D39A8"/>
    <w:rsid w:val="005D4AC3"/>
    <w:rsid w:val="005D4DDE"/>
    <w:rsid w:val="005D5E18"/>
    <w:rsid w:val="005E0AE4"/>
    <w:rsid w:val="005E3202"/>
    <w:rsid w:val="005E3F9B"/>
    <w:rsid w:val="005E4F26"/>
    <w:rsid w:val="005E5305"/>
    <w:rsid w:val="005E5699"/>
    <w:rsid w:val="005E5861"/>
    <w:rsid w:val="005E5B6E"/>
    <w:rsid w:val="005E6915"/>
    <w:rsid w:val="005E70A1"/>
    <w:rsid w:val="005E734F"/>
    <w:rsid w:val="005E7617"/>
    <w:rsid w:val="005E77BE"/>
    <w:rsid w:val="005F23F1"/>
    <w:rsid w:val="005F3093"/>
    <w:rsid w:val="005F378B"/>
    <w:rsid w:val="005F404C"/>
    <w:rsid w:val="005F6312"/>
    <w:rsid w:val="005F7622"/>
    <w:rsid w:val="00600184"/>
    <w:rsid w:val="00600265"/>
    <w:rsid w:val="0060035B"/>
    <w:rsid w:val="0060044E"/>
    <w:rsid w:val="006014F7"/>
    <w:rsid w:val="00603258"/>
    <w:rsid w:val="0060376D"/>
    <w:rsid w:val="00604A69"/>
    <w:rsid w:val="00605814"/>
    <w:rsid w:val="00613B52"/>
    <w:rsid w:val="00613E9E"/>
    <w:rsid w:val="006142CB"/>
    <w:rsid w:val="00614BC0"/>
    <w:rsid w:val="00621002"/>
    <w:rsid w:val="00621407"/>
    <w:rsid w:val="00621A1E"/>
    <w:rsid w:val="0062232B"/>
    <w:rsid w:val="00630789"/>
    <w:rsid w:val="0063232C"/>
    <w:rsid w:val="006331CF"/>
    <w:rsid w:val="0063373E"/>
    <w:rsid w:val="00642802"/>
    <w:rsid w:val="00642954"/>
    <w:rsid w:val="00643BD6"/>
    <w:rsid w:val="006440A1"/>
    <w:rsid w:val="00644A90"/>
    <w:rsid w:val="006461FF"/>
    <w:rsid w:val="00647402"/>
    <w:rsid w:val="00650C70"/>
    <w:rsid w:val="006526FA"/>
    <w:rsid w:val="00654C99"/>
    <w:rsid w:val="00655FA8"/>
    <w:rsid w:val="006560B1"/>
    <w:rsid w:val="006566CF"/>
    <w:rsid w:val="0065673E"/>
    <w:rsid w:val="00656E63"/>
    <w:rsid w:val="00657425"/>
    <w:rsid w:val="00657B18"/>
    <w:rsid w:val="006616AE"/>
    <w:rsid w:val="0066341F"/>
    <w:rsid w:val="00665419"/>
    <w:rsid w:val="00666125"/>
    <w:rsid w:val="006666EA"/>
    <w:rsid w:val="00666DE1"/>
    <w:rsid w:val="006675DE"/>
    <w:rsid w:val="00670BAE"/>
    <w:rsid w:val="00670E6A"/>
    <w:rsid w:val="0067101B"/>
    <w:rsid w:val="006731B3"/>
    <w:rsid w:val="0067442C"/>
    <w:rsid w:val="0067487F"/>
    <w:rsid w:val="006753A9"/>
    <w:rsid w:val="00675476"/>
    <w:rsid w:val="00676F0A"/>
    <w:rsid w:val="006777DD"/>
    <w:rsid w:val="00680BD6"/>
    <w:rsid w:val="006815B7"/>
    <w:rsid w:val="00682695"/>
    <w:rsid w:val="00682D5E"/>
    <w:rsid w:val="00684111"/>
    <w:rsid w:val="006842D0"/>
    <w:rsid w:val="00684917"/>
    <w:rsid w:val="0068521A"/>
    <w:rsid w:val="00685560"/>
    <w:rsid w:val="00685CF3"/>
    <w:rsid w:val="00685D02"/>
    <w:rsid w:val="00687699"/>
    <w:rsid w:val="006877B8"/>
    <w:rsid w:val="00687962"/>
    <w:rsid w:val="00687C36"/>
    <w:rsid w:val="00687DD6"/>
    <w:rsid w:val="006915FF"/>
    <w:rsid w:val="00691FEB"/>
    <w:rsid w:val="00692436"/>
    <w:rsid w:val="00693516"/>
    <w:rsid w:val="0069587A"/>
    <w:rsid w:val="00696C34"/>
    <w:rsid w:val="00697896"/>
    <w:rsid w:val="006A0A94"/>
    <w:rsid w:val="006A1786"/>
    <w:rsid w:val="006A1959"/>
    <w:rsid w:val="006A2141"/>
    <w:rsid w:val="006A2435"/>
    <w:rsid w:val="006A378F"/>
    <w:rsid w:val="006A39AF"/>
    <w:rsid w:val="006A481F"/>
    <w:rsid w:val="006A4CC4"/>
    <w:rsid w:val="006A4EB1"/>
    <w:rsid w:val="006A6638"/>
    <w:rsid w:val="006B346F"/>
    <w:rsid w:val="006B4954"/>
    <w:rsid w:val="006B76EA"/>
    <w:rsid w:val="006C0055"/>
    <w:rsid w:val="006C1685"/>
    <w:rsid w:val="006C4009"/>
    <w:rsid w:val="006C412A"/>
    <w:rsid w:val="006C596C"/>
    <w:rsid w:val="006C5BA9"/>
    <w:rsid w:val="006C6F1C"/>
    <w:rsid w:val="006D1879"/>
    <w:rsid w:val="006D1C13"/>
    <w:rsid w:val="006D1E7F"/>
    <w:rsid w:val="006D265A"/>
    <w:rsid w:val="006D465E"/>
    <w:rsid w:val="006D5AF5"/>
    <w:rsid w:val="006D728A"/>
    <w:rsid w:val="006D7697"/>
    <w:rsid w:val="006D79F9"/>
    <w:rsid w:val="006E096F"/>
    <w:rsid w:val="006E14AD"/>
    <w:rsid w:val="006E17F5"/>
    <w:rsid w:val="006E1DD2"/>
    <w:rsid w:val="006E22B5"/>
    <w:rsid w:val="006E2D56"/>
    <w:rsid w:val="006E31FD"/>
    <w:rsid w:val="006E331B"/>
    <w:rsid w:val="006E57AB"/>
    <w:rsid w:val="006E5866"/>
    <w:rsid w:val="006E5B23"/>
    <w:rsid w:val="006E5DBC"/>
    <w:rsid w:val="006E69E4"/>
    <w:rsid w:val="006E78F7"/>
    <w:rsid w:val="006E79D4"/>
    <w:rsid w:val="006E7A39"/>
    <w:rsid w:val="006F0041"/>
    <w:rsid w:val="006F0FA2"/>
    <w:rsid w:val="006F1CE6"/>
    <w:rsid w:val="006F227E"/>
    <w:rsid w:val="006F343E"/>
    <w:rsid w:val="006F6F7E"/>
    <w:rsid w:val="006F73D6"/>
    <w:rsid w:val="007005D6"/>
    <w:rsid w:val="007061BF"/>
    <w:rsid w:val="00706EB7"/>
    <w:rsid w:val="00707FD4"/>
    <w:rsid w:val="00710B53"/>
    <w:rsid w:val="007140C4"/>
    <w:rsid w:val="00716F00"/>
    <w:rsid w:val="007175B4"/>
    <w:rsid w:val="00717B91"/>
    <w:rsid w:val="007200B6"/>
    <w:rsid w:val="007203E8"/>
    <w:rsid w:val="00720B9C"/>
    <w:rsid w:val="00720D5B"/>
    <w:rsid w:val="00723796"/>
    <w:rsid w:val="00723C4E"/>
    <w:rsid w:val="007258A6"/>
    <w:rsid w:val="00726A17"/>
    <w:rsid w:val="007273FA"/>
    <w:rsid w:val="00727CB5"/>
    <w:rsid w:val="007331CA"/>
    <w:rsid w:val="00734387"/>
    <w:rsid w:val="0073516F"/>
    <w:rsid w:val="00735AAA"/>
    <w:rsid w:val="0073649F"/>
    <w:rsid w:val="00740029"/>
    <w:rsid w:val="007402E8"/>
    <w:rsid w:val="0074035F"/>
    <w:rsid w:val="0074289D"/>
    <w:rsid w:val="007428F5"/>
    <w:rsid w:val="007442C2"/>
    <w:rsid w:val="00744A99"/>
    <w:rsid w:val="00744AB5"/>
    <w:rsid w:val="00747FBF"/>
    <w:rsid w:val="00750DCF"/>
    <w:rsid w:val="00751124"/>
    <w:rsid w:val="007526F4"/>
    <w:rsid w:val="00753A46"/>
    <w:rsid w:val="00753A8B"/>
    <w:rsid w:val="00754035"/>
    <w:rsid w:val="007545A6"/>
    <w:rsid w:val="0075732E"/>
    <w:rsid w:val="00760DCA"/>
    <w:rsid w:val="00761D92"/>
    <w:rsid w:val="0076215F"/>
    <w:rsid w:val="00763E00"/>
    <w:rsid w:val="007642EF"/>
    <w:rsid w:val="007647E6"/>
    <w:rsid w:val="00764BE8"/>
    <w:rsid w:val="00764E4D"/>
    <w:rsid w:val="00765CD9"/>
    <w:rsid w:val="00766699"/>
    <w:rsid w:val="0076675E"/>
    <w:rsid w:val="00766813"/>
    <w:rsid w:val="00767D72"/>
    <w:rsid w:val="00773D2E"/>
    <w:rsid w:val="00774120"/>
    <w:rsid w:val="00775D92"/>
    <w:rsid w:val="007800F2"/>
    <w:rsid w:val="00780944"/>
    <w:rsid w:val="007817F3"/>
    <w:rsid w:val="00782D65"/>
    <w:rsid w:val="00784377"/>
    <w:rsid w:val="00786349"/>
    <w:rsid w:val="0078760F"/>
    <w:rsid w:val="0079071F"/>
    <w:rsid w:val="00791006"/>
    <w:rsid w:val="007917E9"/>
    <w:rsid w:val="007920F4"/>
    <w:rsid w:val="0079263B"/>
    <w:rsid w:val="007930E8"/>
    <w:rsid w:val="00794EB8"/>
    <w:rsid w:val="007952A2"/>
    <w:rsid w:val="007A167B"/>
    <w:rsid w:val="007A4CD0"/>
    <w:rsid w:val="007A68E3"/>
    <w:rsid w:val="007A6908"/>
    <w:rsid w:val="007B1AEB"/>
    <w:rsid w:val="007B264A"/>
    <w:rsid w:val="007B2850"/>
    <w:rsid w:val="007B379D"/>
    <w:rsid w:val="007B3DC9"/>
    <w:rsid w:val="007B3F73"/>
    <w:rsid w:val="007B4727"/>
    <w:rsid w:val="007B509E"/>
    <w:rsid w:val="007B7272"/>
    <w:rsid w:val="007C177A"/>
    <w:rsid w:val="007C2DB4"/>
    <w:rsid w:val="007C5159"/>
    <w:rsid w:val="007C54D8"/>
    <w:rsid w:val="007C572C"/>
    <w:rsid w:val="007C5BE3"/>
    <w:rsid w:val="007C6754"/>
    <w:rsid w:val="007C77C4"/>
    <w:rsid w:val="007C7EB5"/>
    <w:rsid w:val="007D0815"/>
    <w:rsid w:val="007D0BC7"/>
    <w:rsid w:val="007D1D3B"/>
    <w:rsid w:val="007D1F62"/>
    <w:rsid w:val="007D232B"/>
    <w:rsid w:val="007D2917"/>
    <w:rsid w:val="007D4A7E"/>
    <w:rsid w:val="007D5A67"/>
    <w:rsid w:val="007E01F4"/>
    <w:rsid w:val="007E02A3"/>
    <w:rsid w:val="007E1BFE"/>
    <w:rsid w:val="007E213E"/>
    <w:rsid w:val="007E3684"/>
    <w:rsid w:val="007E3866"/>
    <w:rsid w:val="007E3F04"/>
    <w:rsid w:val="007E49FE"/>
    <w:rsid w:val="007E5733"/>
    <w:rsid w:val="007E7A3C"/>
    <w:rsid w:val="007F060A"/>
    <w:rsid w:val="007F3720"/>
    <w:rsid w:val="007F3AB4"/>
    <w:rsid w:val="007F3B81"/>
    <w:rsid w:val="007F6D9D"/>
    <w:rsid w:val="007F6ECC"/>
    <w:rsid w:val="008001C6"/>
    <w:rsid w:val="008038B0"/>
    <w:rsid w:val="00803E05"/>
    <w:rsid w:val="00803FA7"/>
    <w:rsid w:val="00804ADF"/>
    <w:rsid w:val="008052DB"/>
    <w:rsid w:val="008062E7"/>
    <w:rsid w:val="0080792E"/>
    <w:rsid w:val="00811531"/>
    <w:rsid w:val="008124A5"/>
    <w:rsid w:val="00812A18"/>
    <w:rsid w:val="00816B2C"/>
    <w:rsid w:val="00817B54"/>
    <w:rsid w:val="00821043"/>
    <w:rsid w:val="008212FB"/>
    <w:rsid w:val="00821D47"/>
    <w:rsid w:val="00822EA0"/>
    <w:rsid w:val="0082321A"/>
    <w:rsid w:val="00823A91"/>
    <w:rsid w:val="00824A28"/>
    <w:rsid w:val="00824AE9"/>
    <w:rsid w:val="00826001"/>
    <w:rsid w:val="0082669C"/>
    <w:rsid w:val="00831AEB"/>
    <w:rsid w:val="00831E0A"/>
    <w:rsid w:val="00833310"/>
    <w:rsid w:val="00833616"/>
    <w:rsid w:val="0083577B"/>
    <w:rsid w:val="00835DEA"/>
    <w:rsid w:val="00836F1F"/>
    <w:rsid w:val="008376B4"/>
    <w:rsid w:val="00840288"/>
    <w:rsid w:val="00841886"/>
    <w:rsid w:val="0084269E"/>
    <w:rsid w:val="00842CA1"/>
    <w:rsid w:val="008430BB"/>
    <w:rsid w:val="00845A3F"/>
    <w:rsid w:val="0084647B"/>
    <w:rsid w:val="008470A0"/>
    <w:rsid w:val="00847806"/>
    <w:rsid w:val="00850555"/>
    <w:rsid w:val="00854358"/>
    <w:rsid w:val="0085494B"/>
    <w:rsid w:val="00854BB9"/>
    <w:rsid w:val="00855616"/>
    <w:rsid w:val="00856753"/>
    <w:rsid w:val="00856C2B"/>
    <w:rsid w:val="00860B0E"/>
    <w:rsid w:val="00861C06"/>
    <w:rsid w:val="00862570"/>
    <w:rsid w:val="00863E2A"/>
    <w:rsid w:val="0086631D"/>
    <w:rsid w:val="00866C9C"/>
    <w:rsid w:val="00870719"/>
    <w:rsid w:val="0087179A"/>
    <w:rsid w:val="0087297C"/>
    <w:rsid w:val="00874842"/>
    <w:rsid w:val="00874BFA"/>
    <w:rsid w:val="00875011"/>
    <w:rsid w:val="00875396"/>
    <w:rsid w:val="00881B1B"/>
    <w:rsid w:val="0088250C"/>
    <w:rsid w:val="00883FBB"/>
    <w:rsid w:val="00884C2C"/>
    <w:rsid w:val="00886122"/>
    <w:rsid w:val="008867AA"/>
    <w:rsid w:val="00886ED0"/>
    <w:rsid w:val="0088730B"/>
    <w:rsid w:val="008912CD"/>
    <w:rsid w:val="00891575"/>
    <w:rsid w:val="00891CA2"/>
    <w:rsid w:val="00893231"/>
    <w:rsid w:val="008939F0"/>
    <w:rsid w:val="00894250"/>
    <w:rsid w:val="0089644F"/>
    <w:rsid w:val="008A0A61"/>
    <w:rsid w:val="008A698D"/>
    <w:rsid w:val="008A7127"/>
    <w:rsid w:val="008A762F"/>
    <w:rsid w:val="008B08E0"/>
    <w:rsid w:val="008B220D"/>
    <w:rsid w:val="008B3357"/>
    <w:rsid w:val="008B36A6"/>
    <w:rsid w:val="008B3A08"/>
    <w:rsid w:val="008B3CBE"/>
    <w:rsid w:val="008B430A"/>
    <w:rsid w:val="008B6A99"/>
    <w:rsid w:val="008B729B"/>
    <w:rsid w:val="008B7D82"/>
    <w:rsid w:val="008B7D9D"/>
    <w:rsid w:val="008C2978"/>
    <w:rsid w:val="008C29F8"/>
    <w:rsid w:val="008C2D4C"/>
    <w:rsid w:val="008C2F96"/>
    <w:rsid w:val="008C45FC"/>
    <w:rsid w:val="008C478E"/>
    <w:rsid w:val="008C623F"/>
    <w:rsid w:val="008C7158"/>
    <w:rsid w:val="008D18F4"/>
    <w:rsid w:val="008D28B2"/>
    <w:rsid w:val="008D3828"/>
    <w:rsid w:val="008D3D2B"/>
    <w:rsid w:val="008D43D0"/>
    <w:rsid w:val="008D48BC"/>
    <w:rsid w:val="008D5205"/>
    <w:rsid w:val="008D77E3"/>
    <w:rsid w:val="008D7C82"/>
    <w:rsid w:val="008D7E8B"/>
    <w:rsid w:val="008E0823"/>
    <w:rsid w:val="008E330E"/>
    <w:rsid w:val="008E3910"/>
    <w:rsid w:val="008E3AEB"/>
    <w:rsid w:val="008E4CBF"/>
    <w:rsid w:val="008F062E"/>
    <w:rsid w:val="008F0BFC"/>
    <w:rsid w:val="008F222A"/>
    <w:rsid w:val="008F2B60"/>
    <w:rsid w:val="008F3115"/>
    <w:rsid w:val="008F33C4"/>
    <w:rsid w:val="008F56C2"/>
    <w:rsid w:val="008F5B12"/>
    <w:rsid w:val="008F5B9E"/>
    <w:rsid w:val="008F75C2"/>
    <w:rsid w:val="008F7919"/>
    <w:rsid w:val="009024A9"/>
    <w:rsid w:val="00902D2C"/>
    <w:rsid w:val="009040A1"/>
    <w:rsid w:val="009045A0"/>
    <w:rsid w:val="00907354"/>
    <w:rsid w:val="00907A05"/>
    <w:rsid w:val="00907CDC"/>
    <w:rsid w:val="00910942"/>
    <w:rsid w:val="009123E1"/>
    <w:rsid w:val="0091591D"/>
    <w:rsid w:val="0091626C"/>
    <w:rsid w:val="00917B12"/>
    <w:rsid w:val="009200BB"/>
    <w:rsid w:val="00920328"/>
    <w:rsid w:val="00923B95"/>
    <w:rsid w:val="00923DBE"/>
    <w:rsid w:val="00924059"/>
    <w:rsid w:val="0092520F"/>
    <w:rsid w:val="009276B1"/>
    <w:rsid w:val="00927BA1"/>
    <w:rsid w:val="009303DB"/>
    <w:rsid w:val="0093051D"/>
    <w:rsid w:val="00931841"/>
    <w:rsid w:val="00931C23"/>
    <w:rsid w:val="00932566"/>
    <w:rsid w:val="0093277B"/>
    <w:rsid w:val="00932A41"/>
    <w:rsid w:val="00934582"/>
    <w:rsid w:val="009356AC"/>
    <w:rsid w:val="00935EBF"/>
    <w:rsid w:val="009364D7"/>
    <w:rsid w:val="009365E6"/>
    <w:rsid w:val="00936C45"/>
    <w:rsid w:val="0093753A"/>
    <w:rsid w:val="0094084D"/>
    <w:rsid w:val="0094143A"/>
    <w:rsid w:val="0094192C"/>
    <w:rsid w:val="0094460A"/>
    <w:rsid w:val="00945EDB"/>
    <w:rsid w:val="0094655C"/>
    <w:rsid w:val="00946D0D"/>
    <w:rsid w:val="00946F8F"/>
    <w:rsid w:val="00950610"/>
    <w:rsid w:val="00950BEB"/>
    <w:rsid w:val="00951EE3"/>
    <w:rsid w:val="009520E9"/>
    <w:rsid w:val="00952328"/>
    <w:rsid w:val="00952E49"/>
    <w:rsid w:val="00953846"/>
    <w:rsid w:val="00953C20"/>
    <w:rsid w:val="00955F09"/>
    <w:rsid w:val="009560D4"/>
    <w:rsid w:val="00956E36"/>
    <w:rsid w:val="00956FF6"/>
    <w:rsid w:val="0096185B"/>
    <w:rsid w:val="00964794"/>
    <w:rsid w:val="009651B9"/>
    <w:rsid w:val="00971ED9"/>
    <w:rsid w:val="009728B7"/>
    <w:rsid w:val="009748F3"/>
    <w:rsid w:val="0097520C"/>
    <w:rsid w:val="009764EC"/>
    <w:rsid w:val="0098016D"/>
    <w:rsid w:val="00980422"/>
    <w:rsid w:val="00980490"/>
    <w:rsid w:val="009805D3"/>
    <w:rsid w:val="00980C53"/>
    <w:rsid w:val="00982901"/>
    <w:rsid w:val="00982D98"/>
    <w:rsid w:val="00985349"/>
    <w:rsid w:val="00987CF5"/>
    <w:rsid w:val="00990BAF"/>
    <w:rsid w:val="00992975"/>
    <w:rsid w:val="00992BED"/>
    <w:rsid w:val="00992D18"/>
    <w:rsid w:val="00995273"/>
    <w:rsid w:val="00995AE8"/>
    <w:rsid w:val="00996F02"/>
    <w:rsid w:val="009A0B11"/>
    <w:rsid w:val="009A1FDF"/>
    <w:rsid w:val="009A1FE8"/>
    <w:rsid w:val="009A2725"/>
    <w:rsid w:val="009A560B"/>
    <w:rsid w:val="009A7168"/>
    <w:rsid w:val="009A7431"/>
    <w:rsid w:val="009A7C58"/>
    <w:rsid w:val="009B3635"/>
    <w:rsid w:val="009B432B"/>
    <w:rsid w:val="009B5028"/>
    <w:rsid w:val="009B565F"/>
    <w:rsid w:val="009B6A64"/>
    <w:rsid w:val="009B74CB"/>
    <w:rsid w:val="009B774A"/>
    <w:rsid w:val="009B7CA7"/>
    <w:rsid w:val="009B7D7B"/>
    <w:rsid w:val="009C0F4F"/>
    <w:rsid w:val="009C6E73"/>
    <w:rsid w:val="009C7719"/>
    <w:rsid w:val="009C77AB"/>
    <w:rsid w:val="009D1D3C"/>
    <w:rsid w:val="009D2398"/>
    <w:rsid w:val="009D346E"/>
    <w:rsid w:val="009D3482"/>
    <w:rsid w:val="009D3B8E"/>
    <w:rsid w:val="009D4693"/>
    <w:rsid w:val="009D722A"/>
    <w:rsid w:val="009E03D3"/>
    <w:rsid w:val="009E3602"/>
    <w:rsid w:val="009E43B2"/>
    <w:rsid w:val="009E504E"/>
    <w:rsid w:val="009E6BF3"/>
    <w:rsid w:val="009E7566"/>
    <w:rsid w:val="009E7638"/>
    <w:rsid w:val="009F025E"/>
    <w:rsid w:val="009F1AB7"/>
    <w:rsid w:val="009F1E6E"/>
    <w:rsid w:val="009F2EBF"/>
    <w:rsid w:val="009F4D85"/>
    <w:rsid w:val="009F5446"/>
    <w:rsid w:val="009F6CF9"/>
    <w:rsid w:val="009F6F43"/>
    <w:rsid w:val="009F7EAE"/>
    <w:rsid w:val="00A04E11"/>
    <w:rsid w:val="00A06540"/>
    <w:rsid w:val="00A07398"/>
    <w:rsid w:val="00A076BD"/>
    <w:rsid w:val="00A104AC"/>
    <w:rsid w:val="00A10617"/>
    <w:rsid w:val="00A10C02"/>
    <w:rsid w:val="00A10F2D"/>
    <w:rsid w:val="00A11CEE"/>
    <w:rsid w:val="00A12F52"/>
    <w:rsid w:val="00A13147"/>
    <w:rsid w:val="00A169C1"/>
    <w:rsid w:val="00A16A2C"/>
    <w:rsid w:val="00A20540"/>
    <w:rsid w:val="00A2179B"/>
    <w:rsid w:val="00A22537"/>
    <w:rsid w:val="00A2413D"/>
    <w:rsid w:val="00A26B76"/>
    <w:rsid w:val="00A26C53"/>
    <w:rsid w:val="00A30720"/>
    <w:rsid w:val="00A30B50"/>
    <w:rsid w:val="00A30C25"/>
    <w:rsid w:val="00A31AD3"/>
    <w:rsid w:val="00A32435"/>
    <w:rsid w:val="00A35D13"/>
    <w:rsid w:val="00A42886"/>
    <w:rsid w:val="00A43A5B"/>
    <w:rsid w:val="00A4716E"/>
    <w:rsid w:val="00A47E3A"/>
    <w:rsid w:val="00A504A1"/>
    <w:rsid w:val="00A50D76"/>
    <w:rsid w:val="00A533D0"/>
    <w:rsid w:val="00A53424"/>
    <w:rsid w:val="00A535CC"/>
    <w:rsid w:val="00A53AE6"/>
    <w:rsid w:val="00A55871"/>
    <w:rsid w:val="00A57B3D"/>
    <w:rsid w:val="00A612E8"/>
    <w:rsid w:val="00A62FF3"/>
    <w:rsid w:val="00A63EF0"/>
    <w:rsid w:val="00A664FA"/>
    <w:rsid w:val="00A675F8"/>
    <w:rsid w:val="00A67C7E"/>
    <w:rsid w:val="00A67D66"/>
    <w:rsid w:val="00A715FD"/>
    <w:rsid w:val="00A7181C"/>
    <w:rsid w:val="00A71BFD"/>
    <w:rsid w:val="00A74561"/>
    <w:rsid w:val="00A74EDF"/>
    <w:rsid w:val="00A75423"/>
    <w:rsid w:val="00A76E35"/>
    <w:rsid w:val="00A80BE9"/>
    <w:rsid w:val="00A83744"/>
    <w:rsid w:val="00A84E53"/>
    <w:rsid w:val="00A854D6"/>
    <w:rsid w:val="00A8733A"/>
    <w:rsid w:val="00A87AE8"/>
    <w:rsid w:val="00A900D3"/>
    <w:rsid w:val="00A9017C"/>
    <w:rsid w:val="00A91432"/>
    <w:rsid w:val="00A91BAC"/>
    <w:rsid w:val="00A91F97"/>
    <w:rsid w:val="00A924C1"/>
    <w:rsid w:val="00A93B82"/>
    <w:rsid w:val="00A949F4"/>
    <w:rsid w:val="00A94F1D"/>
    <w:rsid w:val="00A95C63"/>
    <w:rsid w:val="00A9654D"/>
    <w:rsid w:val="00A971F3"/>
    <w:rsid w:val="00AA08AE"/>
    <w:rsid w:val="00AA21CA"/>
    <w:rsid w:val="00AA2776"/>
    <w:rsid w:val="00AA2C5D"/>
    <w:rsid w:val="00AA5A87"/>
    <w:rsid w:val="00AA744D"/>
    <w:rsid w:val="00AA76D5"/>
    <w:rsid w:val="00AA7F97"/>
    <w:rsid w:val="00AB06D6"/>
    <w:rsid w:val="00AB0A1C"/>
    <w:rsid w:val="00AB15ED"/>
    <w:rsid w:val="00AB4FA2"/>
    <w:rsid w:val="00AB527A"/>
    <w:rsid w:val="00AB5F00"/>
    <w:rsid w:val="00AB7631"/>
    <w:rsid w:val="00AB79EA"/>
    <w:rsid w:val="00AC10D0"/>
    <w:rsid w:val="00AC170D"/>
    <w:rsid w:val="00AC1EDC"/>
    <w:rsid w:val="00AC3E75"/>
    <w:rsid w:val="00AC4304"/>
    <w:rsid w:val="00AC4579"/>
    <w:rsid w:val="00AC5294"/>
    <w:rsid w:val="00AC5B79"/>
    <w:rsid w:val="00AC69EE"/>
    <w:rsid w:val="00AC6A1A"/>
    <w:rsid w:val="00AC79F8"/>
    <w:rsid w:val="00AD0D90"/>
    <w:rsid w:val="00AD1724"/>
    <w:rsid w:val="00AD1D80"/>
    <w:rsid w:val="00AD30E7"/>
    <w:rsid w:val="00AD4C7F"/>
    <w:rsid w:val="00AD53E4"/>
    <w:rsid w:val="00AD6960"/>
    <w:rsid w:val="00AE35EA"/>
    <w:rsid w:val="00AE395B"/>
    <w:rsid w:val="00AE41A8"/>
    <w:rsid w:val="00AE4696"/>
    <w:rsid w:val="00AE690A"/>
    <w:rsid w:val="00AF04F7"/>
    <w:rsid w:val="00AF0AB1"/>
    <w:rsid w:val="00AF1A3B"/>
    <w:rsid w:val="00AF2804"/>
    <w:rsid w:val="00AF4C17"/>
    <w:rsid w:val="00AF4E71"/>
    <w:rsid w:val="00AF5B7A"/>
    <w:rsid w:val="00AF672C"/>
    <w:rsid w:val="00AF7584"/>
    <w:rsid w:val="00B00000"/>
    <w:rsid w:val="00B015C5"/>
    <w:rsid w:val="00B01B03"/>
    <w:rsid w:val="00B01BB3"/>
    <w:rsid w:val="00B01FFA"/>
    <w:rsid w:val="00B0418E"/>
    <w:rsid w:val="00B044B8"/>
    <w:rsid w:val="00B05449"/>
    <w:rsid w:val="00B05549"/>
    <w:rsid w:val="00B056AA"/>
    <w:rsid w:val="00B058F2"/>
    <w:rsid w:val="00B07D3B"/>
    <w:rsid w:val="00B10B5D"/>
    <w:rsid w:val="00B122B1"/>
    <w:rsid w:val="00B125F8"/>
    <w:rsid w:val="00B126EE"/>
    <w:rsid w:val="00B12912"/>
    <w:rsid w:val="00B12AF6"/>
    <w:rsid w:val="00B13838"/>
    <w:rsid w:val="00B153F4"/>
    <w:rsid w:val="00B15CF8"/>
    <w:rsid w:val="00B166F9"/>
    <w:rsid w:val="00B1720A"/>
    <w:rsid w:val="00B17452"/>
    <w:rsid w:val="00B17610"/>
    <w:rsid w:val="00B17C6D"/>
    <w:rsid w:val="00B21624"/>
    <w:rsid w:val="00B2163F"/>
    <w:rsid w:val="00B22EE2"/>
    <w:rsid w:val="00B23AFC"/>
    <w:rsid w:val="00B274BA"/>
    <w:rsid w:val="00B309C9"/>
    <w:rsid w:val="00B316DE"/>
    <w:rsid w:val="00B3692B"/>
    <w:rsid w:val="00B3697B"/>
    <w:rsid w:val="00B41135"/>
    <w:rsid w:val="00B42771"/>
    <w:rsid w:val="00B42FFB"/>
    <w:rsid w:val="00B44322"/>
    <w:rsid w:val="00B448F3"/>
    <w:rsid w:val="00B44B59"/>
    <w:rsid w:val="00B454F2"/>
    <w:rsid w:val="00B504B2"/>
    <w:rsid w:val="00B51AB8"/>
    <w:rsid w:val="00B527C3"/>
    <w:rsid w:val="00B533CA"/>
    <w:rsid w:val="00B535D2"/>
    <w:rsid w:val="00B53B94"/>
    <w:rsid w:val="00B5462D"/>
    <w:rsid w:val="00B5527F"/>
    <w:rsid w:val="00B57607"/>
    <w:rsid w:val="00B61620"/>
    <w:rsid w:val="00B61945"/>
    <w:rsid w:val="00B61BF9"/>
    <w:rsid w:val="00B62DCC"/>
    <w:rsid w:val="00B64BA5"/>
    <w:rsid w:val="00B64C6C"/>
    <w:rsid w:val="00B64E16"/>
    <w:rsid w:val="00B6603E"/>
    <w:rsid w:val="00B67050"/>
    <w:rsid w:val="00B720CD"/>
    <w:rsid w:val="00B73EF4"/>
    <w:rsid w:val="00B7413C"/>
    <w:rsid w:val="00B748AB"/>
    <w:rsid w:val="00B751B0"/>
    <w:rsid w:val="00B7638B"/>
    <w:rsid w:val="00B76735"/>
    <w:rsid w:val="00B7731C"/>
    <w:rsid w:val="00B83009"/>
    <w:rsid w:val="00B8359E"/>
    <w:rsid w:val="00B841FD"/>
    <w:rsid w:val="00B84B55"/>
    <w:rsid w:val="00B90FBD"/>
    <w:rsid w:val="00B93746"/>
    <w:rsid w:val="00B939B1"/>
    <w:rsid w:val="00B95AE2"/>
    <w:rsid w:val="00B95B38"/>
    <w:rsid w:val="00B96849"/>
    <w:rsid w:val="00BA08B2"/>
    <w:rsid w:val="00BA09FC"/>
    <w:rsid w:val="00BA13DF"/>
    <w:rsid w:val="00BA3960"/>
    <w:rsid w:val="00BA3B27"/>
    <w:rsid w:val="00BA5F74"/>
    <w:rsid w:val="00BB009D"/>
    <w:rsid w:val="00BB20D1"/>
    <w:rsid w:val="00BB3C40"/>
    <w:rsid w:val="00BB4463"/>
    <w:rsid w:val="00BB5045"/>
    <w:rsid w:val="00BB6D94"/>
    <w:rsid w:val="00BC063C"/>
    <w:rsid w:val="00BC0D80"/>
    <w:rsid w:val="00BC0ED2"/>
    <w:rsid w:val="00BC128D"/>
    <w:rsid w:val="00BC17F9"/>
    <w:rsid w:val="00BC1AA1"/>
    <w:rsid w:val="00BC22B1"/>
    <w:rsid w:val="00BC36E4"/>
    <w:rsid w:val="00BC4769"/>
    <w:rsid w:val="00BC4D51"/>
    <w:rsid w:val="00BC74E6"/>
    <w:rsid w:val="00BD01A9"/>
    <w:rsid w:val="00BD1A1E"/>
    <w:rsid w:val="00BD2009"/>
    <w:rsid w:val="00BD2182"/>
    <w:rsid w:val="00BD332F"/>
    <w:rsid w:val="00BD3E17"/>
    <w:rsid w:val="00BD4390"/>
    <w:rsid w:val="00BD678F"/>
    <w:rsid w:val="00BE0688"/>
    <w:rsid w:val="00BE0CC0"/>
    <w:rsid w:val="00BE25B8"/>
    <w:rsid w:val="00BE2612"/>
    <w:rsid w:val="00BE2EDB"/>
    <w:rsid w:val="00BE3A88"/>
    <w:rsid w:val="00BE52E2"/>
    <w:rsid w:val="00BE5750"/>
    <w:rsid w:val="00BE705A"/>
    <w:rsid w:val="00BF477C"/>
    <w:rsid w:val="00C002A0"/>
    <w:rsid w:val="00C00510"/>
    <w:rsid w:val="00C00759"/>
    <w:rsid w:val="00C008A2"/>
    <w:rsid w:val="00C00B83"/>
    <w:rsid w:val="00C00F50"/>
    <w:rsid w:val="00C01E8A"/>
    <w:rsid w:val="00C0237A"/>
    <w:rsid w:val="00C035F1"/>
    <w:rsid w:val="00C03ACC"/>
    <w:rsid w:val="00C04ACF"/>
    <w:rsid w:val="00C04B42"/>
    <w:rsid w:val="00C04DFC"/>
    <w:rsid w:val="00C05116"/>
    <w:rsid w:val="00C06A6F"/>
    <w:rsid w:val="00C07EB4"/>
    <w:rsid w:val="00C07FDA"/>
    <w:rsid w:val="00C1170B"/>
    <w:rsid w:val="00C11B12"/>
    <w:rsid w:val="00C151D5"/>
    <w:rsid w:val="00C1590D"/>
    <w:rsid w:val="00C15B63"/>
    <w:rsid w:val="00C17700"/>
    <w:rsid w:val="00C21E91"/>
    <w:rsid w:val="00C22016"/>
    <w:rsid w:val="00C248D0"/>
    <w:rsid w:val="00C25866"/>
    <w:rsid w:val="00C27692"/>
    <w:rsid w:val="00C30E7A"/>
    <w:rsid w:val="00C31217"/>
    <w:rsid w:val="00C31357"/>
    <w:rsid w:val="00C316E3"/>
    <w:rsid w:val="00C31D32"/>
    <w:rsid w:val="00C31ECF"/>
    <w:rsid w:val="00C32509"/>
    <w:rsid w:val="00C32A54"/>
    <w:rsid w:val="00C32F68"/>
    <w:rsid w:val="00C34421"/>
    <w:rsid w:val="00C3516A"/>
    <w:rsid w:val="00C368B7"/>
    <w:rsid w:val="00C36AFA"/>
    <w:rsid w:val="00C41449"/>
    <w:rsid w:val="00C44DA7"/>
    <w:rsid w:val="00C456C8"/>
    <w:rsid w:val="00C50054"/>
    <w:rsid w:val="00C50FE8"/>
    <w:rsid w:val="00C51AF8"/>
    <w:rsid w:val="00C51ED8"/>
    <w:rsid w:val="00C52CB5"/>
    <w:rsid w:val="00C5303E"/>
    <w:rsid w:val="00C53F33"/>
    <w:rsid w:val="00C549AF"/>
    <w:rsid w:val="00C5638C"/>
    <w:rsid w:val="00C56E3D"/>
    <w:rsid w:val="00C57FDC"/>
    <w:rsid w:val="00C614F2"/>
    <w:rsid w:val="00C619FB"/>
    <w:rsid w:val="00C61F9F"/>
    <w:rsid w:val="00C62012"/>
    <w:rsid w:val="00C62BDF"/>
    <w:rsid w:val="00C62DE3"/>
    <w:rsid w:val="00C63F8F"/>
    <w:rsid w:val="00C64920"/>
    <w:rsid w:val="00C64B27"/>
    <w:rsid w:val="00C65404"/>
    <w:rsid w:val="00C654E6"/>
    <w:rsid w:val="00C66550"/>
    <w:rsid w:val="00C73D54"/>
    <w:rsid w:val="00C73E24"/>
    <w:rsid w:val="00C7406E"/>
    <w:rsid w:val="00C749A3"/>
    <w:rsid w:val="00C75350"/>
    <w:rsid w:val="00C764CB"/>
    <w:rsid w:val="00C766CF"/>
    <w:rsid w:val="00C771AF"/>
    <w:rsid w:val="00C77247"/>
    <w:rsid w:val="00C80CBB"/>
    <w:rsid w:val="00C82514"/>
    <w:rsid w:val="00C8281C"/>
    <w:rsid w:val="00C86CF4"/>
    <w:rsid w:val="00C871C5"/>
    <w:rsid w:val="00C87939"/>
    <w:rsid w:val="00C87B88"/>
    <w:rsid w:val="00C87D86"/>
    <w:rsid w:val="00C90A26"/>
    <w:rsid w:val="00C90A83"/>
    <w:rsid w:val="00C92C7E"/>
    <w:rsid w:val="00C96C63"/>
    <w:rsid w:val="00C97A91"/>
    <w:rsid w:val="00CA0CA8"/>
    <w:rsid w:val="00CA191D"/>
    <w:rsid w:val="00CA5B06"/>
    <w:rsid w:val="00CA7076"/>
    <w:rsid w:val="00CB05FA"/>
    <w:rsid w:val="00CB0C22"/>
    <w:rsid w:val="00CB0F35"/>
    <w:rsid w:val="00CB3706"/>
    <w:rsid w:val="00CB387D"/>
    <w:rsid w:val="00CB6294"/>
    <w:rsid w:val="00CB6394"/>
    <w:rsid w:val="00CB6F04"/>
    <w:rsid w:val="00CB765A"/>
    <w:rsid w:val="00CB7667"/>
    <w:rsid w:val="00CB7720"/>
    <w:rsid w:val="00CC0031"/>
    <w:rsid w:val="00CC1DAD"/>
    <w:rsid w:val="00CC238C"/>
    <w:rsid w:val="00CC3907"/>
    <w:rsid w:val="00CC5182"/>
    <w:rsid w:val="00CC61A3"/>
    <w:rsid w:val="00CD0407"/>
    <w:rsid w:val="00CD1599"/>
    <w:rsid w:val="00CD1F3F"/>
    <w:rsid w:val="00CD27E1"/>
    <w:rsid w:val="00CD2888"/>
    <w:rsid w:val="00CD3A98"/>
    <w:rsid w:val="00CD4607"/>
    <w:rsid w:val="00CD5460"/>
    <w:rsid w:val="00CD5520"/>
    <w:rsid w:val="00CD5573"/>
    <w:rsid w:val="00CD5ACD"/>
    <w:rsid w:val="00CD6166"/>
    <w:rsid w:val="00CD7FEE"/>
    <w:rsid w:val="00CE027D"/>
    <w:rsid w:val="00CE07AC"/>
    <w:rsid w:val="00CE1E52"/>
    <w:rsid w:val="00CE35CC"/>
    <w:rsid w:val="00CE4F23"/>
    <w:rsid w:val="00CE6FEC"/>
    <w:rsid w:val="00CE764D"/>
    <w:rsid w:val="00CE7A81"/>
    <w:rsid w:val="00CE7B5E"/>
    <w:rsid w:val="00CF1437"/>
    <w:rsid w:val="00CF2730"/>
    <w:rsid w:val="00CF340E"/>
    <w:rsid w:val="00CF3743"/>
    <w:rsid w:val="00CF37C9"/>
    <w:rsid w:val="00CF426B"/>
    <w:rsid w:val="00CF4EEC"/>
    <w:rsid w:val="00CF50A7"/>
    <w:rsid w:val="00CF5A29"/>
    <w:rsid w:val="00CF6360"/>
    <w:rsid w:val="00CF67A5"/>
    <w:rsid w:val="00CF6CE5"/>
    <w:rsid w:val="00CF746E"/>
    <w:rsid w:val="00D0014B"/>
    <w:rsid w:val="00D001D0"/>
    <w:rsid w:val="00D009F5"/>
    <w:rsid w:val="00D0149C"/>
    <w:rsid w:val="00D0314D"/>
    <w:rsid w:val="00D034EE"/>
    <w:rsid w:val="00D03C77"/>
    <w:rsid w:val="00D04AF7"/>
    <w:rsid w:val="00D052BB"/>
    <w:rsid w:val="00D06A66"/>
    <w:rsid w:val="00D07C9B"/>
    <w:rsid w:val="00D12503"/>
    <w:rsid w:val="00D125C6"/>
    <w:rsid w:val="00D13F10"/>
    <w:rsid w:val="00D1500C"/>
    <w:rsid w:val="00D15100"/>
    <w:rsid w:val="00D15407"/>
    <w:rsid w:val="00D15A4E"/>
    <w:rsid w:val="00D2074E"/>
    <w:rsid w:val="00D21CA5"/>
    <w:rsid w:val="00D238F9"/>
    <w:rsid w:val="00D26834"/>
    <w:rsid w:val="00D26B65"/>
    <w:rsid w:val="00D30398"/>
    <w:rsid w:val="00D31996"/>
    <w:rsid w:val="00D320EC"/>
    <w:rsid w:val="00D32629"/>
    <w:rsid w:val="00D33F1C"/>
    <w:rsid w:val="00D35B90"/>
    <w:rsid w:val="00D402C8"/>
    <w:rsid w:val="00D40D4B"/>
    <w:rsid w:val="00D40E2F"/>
    <w:rsid w:val="00D41674"/>
    <w:rsid w:val="00D425DA"/>
    <w:rsid w:val="00D42DFD"/>
    <w:rsid w:val="00D44DCF"/>
    <w:rsid w:val="00D4566F"/>
    <w:rsid w:val="00D45C4B"/>
    <w:rsid w:val="00D45E56"/>
    <w:rsid w:val="00D47C11"/>
    <w:rsid w:val="00D500D9"/>
    <w:rsid w:val="00D52C1F"/>
    <w:rsid w:val="00D5327A"/>
    <w:rsid w:val="00D536DA"/>
    <w:rsid w:val="00D53B06"/>
    <w:rsid w:val="00D53DF6"/>
    <w:rsid w:val="00D54707"/>
    <w:rsid w:val="00D554A7"/>
    <w:rsid w:val="00D55802"/>
    <w:rsid w:val="00D55EA2"/>
    <w:rsid w:val="00D56B8C"/>
    <w:rsid w:val="00D56F29"/>
    <w:rsid w:val="00D5793D"/>
    <w:rsid w:val="00D57A3A"/>
    <w:rsid w:val="00D57B9E"/>
    <w:rsid w:val="00D61815"/>
    <w:rsid w:val="00D63794"/>
    <w:rsid w:val="00D63CBE"/>
    <w:rsid w:val="00D65F36"/>
    <w:rsid w:val="00D678C3"/>
    <w:rsid w:val="00D704E3"/>
    <w:rsid w:val="00D7091C"/>
    <w:rsid w:val="00D70FB4"/>
    <w:rsid w:val="00D7260C"/>
    <w:rsid w:val="00D7269A"/>
    <w:rsid w:val="00D72EB5"/>
    <w:rsid w:val="00D73281"/>
    <w:rsid w:val="00D7338D"/>
    <w:rsid w:val="00D8020F"/>
    <w:rsid w:val="00D804BB"/>
    <w:rsid w:val="00D81F50"/>
    <w:rsid w:val="00D8284A"/>
    <w:rsid w:val="00D82A53"/>
    <w:rsid w:val="00D83637"/>
    <w:rsid w:val="00D841F9"/>
    <w:rsid w:val="00D846E2"/>
    <w:rsid w:val="00D84A8A"/>
    <w:rsid w:val="00D85D84"/>
    <w:rsid w:val="00D85D9F"/>
    <w:rsid w:val="00D87240"/>
    <w:rsid w:val="00D87319"/>
    <w:rsid w:val="00D87547"/>
    <w:rsid w:val="00D90075"/>
    <w:rsid w:val="00D9153D"/>
    <w:rsid w:val="00D92402"/>
    <w:rsid w:val="00D93EB6"/>
    <w:rsid w:val="00D963DF"/>
    <w:rsid w:val="00D9683F"/>
    <w:rsid w:val="00D9748D"/>
    <w:rsid w:val="00D97D21"/>
    <w:rsid w:val="00DA1751"/>
    <w:rsid w:val="00DA36D9"/>
    <w:rsid w:val="00DA3C01"/>
    <w:rsid w:val="00DA735B"/>
    <w:rsid w:val="00DB00C1"/>
    <w:rsid w:val="00DB0DBC"/>
    <w:rsid w:val="00DB18E6"/>
    <w:rsid w:val="00DB222F"/>
    <w:rsid w:val="00DB2659"/>
    <w:rsid w:val="00DB26F0"/>
    <w:rsid w:val="00DB2C37"/>
    <w:rsid w:val="00DB3438"/>
    <w:rsid w:val="00DB4B94"/>
    <w:rsid w:val="00DB6A41"/>
    <w:rsid w:val="00DB7AD6"/>
    <w:rsid w:val="00DB7D7A"/>
    <w:rsid w:val="00DC0134"/>
    <w:rsid w:val="00DC0DB1"/>
    <w:rsid w:val="00DC13F9"/>
    <w:rsid w:val="00DC1F66"/>
    <w:rsid w:val="00DC203B"/>
    <w:rsid w:val="00DC23CA"/>
    <w:rsid w:val="00DC2FD7"/>
    <w:rsid w:val="00DC3DF7"/>
    <w:rsid w:val="00DC45AA"/>
    <w:rsid w:val="00DC49FB"/>
    <w:rsid w:val="00DC7911"/>
    <w:rsid w:val="00DC7F45"/>
    <w:rsid w:val="00DD08C3"/>
    <w:rsid w:val="00DD1007"/>
    <w:rsid w:val="00DD1914"/>
    <w:rsid w:val="00DD33E4"/>
    <w:rsid w:val="00DD3785"/>
    <w:rsid w:val="00DD39CF"/>
    <w:rsid w:val="00DE0352"/>
    <w:rsid w:val="00DE0424"/>
    <w:rsid w:val="00DE22AD"/>
    <w:rsid w:val="00DE2A66"/>
    <w:rsid w:val="00DE55C8"/>
    <w:rsid w:val="00DE61FF"/>
    <w:rsid w:val="00DE64EE"/>
    <w:rsid w:val="00DE695F"/>
    <w:rsid w:val="00DE7C28"/>
    <w:rsid w:val="00DF0797"/>
    <w:rsid w:val="00DF0E8D"/>
    <w:rsid w:val="00DF1AC4"/>
    <w:rsid w:val="00DF22A3"/>
    <w:rsid w:val="00DF45A8"/>
    <w:rsid w:val="00DF48E6"/>
    <w:rsid w:val="00DF4C5E"/>
    <w:rsid w:val="00DF4CBD"/>
    <w:rsid w:val="00DF4CE8"/>
    <w:rsid w:val="00DF51E2"/>
    <w:rsid w:val="00DF53FB"/>
    <w:rsid w:val="00DF6C76"/>
    <w:rsid w:val="00DF6FDA"/>
    <w:rsid w:val="00E0005D"/>
    <w:rsid w:val="00E00AA6"/>
    <w:rsid w:val="00E00F05"/>
    <w:rsid w:val="00E0118F"/>
    <w:rsid w:val="00E0471C"/>
    <w:rsid w:val="00E0488E"/>
    <w:rsid w:val="00E05715"/>
    <w:rsid w:val="00E05A24"/>
    <w:rsid w:val="00E10F93"/>
    <w:rsid w:val="00E1139E"/>
    <w:rsid w:val="00E11752"/>
    <w:rsid w:val="00E11860"/>
    <w:rsid w:val="00E12BD6"/>
    <w:rsid w:val="00E1410A"/>
    <w:rsid w:val="00E14881"/>
    <w:rsid w:val="00E14896"/>
    <w:rsid w:val="00E16839"/>
    <w:rsid w:val="00E16E2A"/>
    <w:rsid w:val="00E174D9"/>
    <w:rsid w:val="00E17B5E"/>
    <w:rsid w:val="00E20CB7"/>
    <w:rsid w:val="00E22804"/>
    <w:rsid w:val="00E25CF2"/>
    <w:rsid w:val="00E27E50"/>
    <w:rsid w:val="00E30EFB"/>
    <w:rsid w:val="00E31FF6"/>
    <w:rsid w:val="00E3255F"/>
    <w:rsid w:val="00E326B6"/>
    <w:rsid w:val="00E32AAD"/>
    <w:rsid w:val="00E336AF"/>
    <w:rsid w:val="00E3382F"/>
    <w:rsid w:val="00E344B2"/>
    <w:rsid w:val="00E345CD"/>
    <w:rsid w:val="00E43099"/>
    <w:rsid w:val="00E43CFE"/>
    <w:rsid w:val="00E448C4"/>
    <w:rsid w:val="00E4548E"/>
    <w:rsid w:val="00E45A19"/>
    <w:rsid w:val="00E45D12"/>
    <w:rsid w:val="00E46509"/>
    <w:rsid w:val="00E46715"/>
    <w:rsid w:val="00E47EE1"/>
    <w:rsid w:val="00E52FB4"/>
    <w:rsid w:val="00E53358"/>
    <w:rsid w:val="00E53C95"/>
    <w:rsid w:val="00E53CA4"/>
    <w:rsid w:val="00E53DF5"/>
    <w:rsid w:val="00E53FDC"/>
    <w:rsid w:val="00E53FF1"/>
    <w:rsid w:val="00E5492A"/>
    <w:rsid w:val="00E56482"/>
    <w:rsid w:val="00E61283"/>
    <w:rsid w:val="00E61B2B"/>
    <w:rsid w:val="00E622B3"/>
    <w:rsid w:val="00E6232B"/>
    <w:rsid w:val="00E62480"/>
    <w:rsid w:val="00E62913"/>
    <w:rsid w:val="00E63552"/>
    <w:rsid w:val="00E63B73"/>
    <w:rsid w:val="00E6522D"/>
    <w:rsid w:val="00E67CBA"/>
    <w:rsid w:val="00E71255"/>
    <w:rsid w:val="00E71AFE"/>
    <w:rsid w:val="00E726F1"/>
    <w:rsid w:val="00E72C38"/>
    <w:rsid w:val="00E72C7F"/>
    <w:rsid w:val="00E73898"/>
    <w:rsid w:val="00E7465C"/>
    <w:rsid w:val="00E754EA"/>
    <w:rsid w:val="00E80FAC"/>
    <w:rsid w:val="00E82F12"/>
    <w:rsid w:val="00E831B7"/>
    <w:rsid w:val="00E839C2"/>
    <w:rsid w:val="00E8496C"/>
    <w:rsid w:val="00E84FEC"/>
    <w:rsid w:val="00E85520"/>
    <w:rsid w:val="00E87396"/>
    <w:rsid w:val="00E90AE3"/>
    <w:rsid w:val="00E92B8B"/>
    <w:rsid w:val="00E93C70"/>
    <w:rsid w:val="00E93D35"/>
    <w:rsid w:val="00E94C0B"/>
    <w:rsid w:val="00E95023"/>
    <w:rsid w:val="00E95217"/>
    <w:rsid w:val="00E9538C"/>
    <w:rsid w:val="00EA0155"/>
    <w:rsid w:val="00EA064A"/>
    <w:rsid w:val="00EA0795"/>
    <w:rsid w:val="00EA20B1"/>
    <w:rsid w:val="00EA338F"/>
    <w:rsid w:val="00EA43AF"/>
    <w:rsid w:val="00EA5CEB"/>
    <w:rsid w:val="00EA630E"/>
    <w:rsid w:val="00EA6853"/>
    <w:rsid w:val="00EA6D7C"/>
    <w:rsid w:val="00EA7262"/>
    <w:rsid w:val="00EA7FE5"/>
    <w:rsid w:val="00EB0BBB"/>
    <w:rsid w:val="00EB0ED9"/>
    <w:rsid w:val="00EB1001"/>
    <w:rsid w:val="00EB2FA1"/>
    <w:rsid w:val="00EB319A"/>
    <w:rsid w:val="00EB3403"/>
    <w:rsid w:val="00EB3C3F"/>
    <w:rsid w:val="00EB4419"/>
    <w:rsid w:val="00EB5918"/>
    <w:rsid w:val="00EB6637"/>
    <w:rsid w:val="00EC3B7F"/>
    <w:rsid w:val="00EC3C51"/>
    <w:rsid w:val="00EC6BC6"/>
    <w:rsid w:val="00EC6F88"/>
    <w:rsid w:val="00EC7A45"/>
    <w:rsid w:val="00ED13E8"/>
    <w:rsid w:val="00ED23EF"/>
    <w:rsid w:val="00ED3221"/>
    <w:rsid w:val="00ED36D4"/>
    <w:rsid w:val="00ED420D"/>
    <w:rsid w:val="00ED5007"/>
    <w:rsid w:val="00ED50C5"/>
    <w:rsid w:val="00ED59CB"/>
    <w:rsid w:val="00ED6C24"/>
    <w:rsid w:val="00EE0508"/>
    <w:rsid w:val="00EE0BFD"/>
    <w:rsid w:val="00EE0D14"/>
    <w:rsid w:val="00EE1E77"/>
    <w:rsid w:val="00EE212C"/>
    <w:rsid w:val="00EE22B1"/>
    <w:rsid w:val="00EE5048"/>
    <w:rsid w:val="00EE5EA1"/>
    <w:rsid w:val="00EE7010"/>
    <w:rsid w:val="00EF015E"/>
    <w:rsid w:val="00EF078E"/>
    <w:rsid w:val="00EF07AB"/>
    <w:rsid w:val="00EF2743"/>
    <w:rsid w:val="00EF28EF"/>
    <w:rsid w:val="00EF34E9"/>
    <w:rsid w:val="00EF39DC"/>
    <w:rsid w:val="00EF4B20"/>
    <w:rsid w:val="00EF59CF"/>
    <w:rsid w:val="00EF70F9"/>
    <w:rsid w:val="00EF7564"/>
    <w:rsid w:val="00EF7BDE"/>
    <w:rsid w:val="00F00817"/>
    <w:rsid w:val="00F00A87"/>
    <w:rsid w:val="00F01A9C"/>
    <w:rsid w:val="00F02F8A"/>
    <w:rsid w:val="00F030B9"/>
    <w:rsid w:val="00F04906"/>
    <w:rsid w:val="00F11714"/>
    <w:rsid w:val="00F13839"/>
    <w:rsid w:val="00F13B54"/>
    <w:rsid w:val="00F14350"/>
    <w:rsid w:val="00F1497C"/>
    <w:rsid w:val="00F15009"/>
    <w:rsid w:val="00F15162"/>
    <w:rsid w:val="00F17806"/>
    <w:rsid w:val="00F20412"/>
    <w:rsid w:val="00F232A0"/>
    <w:rsid w:val="00F23939"/>
    <w:rsid w:val="00F24013"/>
    <w:rsid w:val="00F260B1"/>
    <w:rsid w:val="00F26190"/>
    <w:rsid w:val="00F272AD"/>
    <w:rsid w:val="00F3011A"/>
    <w:rsid w:val="00F31499"/>
    <w:rsid w:val="00F318A7"/>
    <w:rsid w:val="00F33015"/>
    <w:rsid w:val="00F3489A"/>
    <w:rsid w:val="00F34BDA"/>
    <w:rsid w:val="00F34BF4"/>
    <w:rsid w:val="00F357AF"/>
    <w:rsid w:val="00F3634A"/>
    <w:rsid w:val="00F36E5C"/>
    <w:rsid w:val="00F37124"/>
    <w:rsid w:val="00F40A93"/>
    <w:rsid w:val="00F4232B"/>
    <w:rsid w:val="00F431E7"/>
    <w:rsid w:val="00F45942"/>
    <w:rsid w:val="00F46C46"/>
    <w:rsid w:val="00F46F57"/>
    <w:rsid w:val="00F47347"/>
    <w:rsid w:val="00F47E34"/>
    <w:rsid w:val="00F50149"/>
    <w:rsid w:val="00F51931"/>
    <w:rsid w:val="00F51D3F"/>
    <w:rsid w:val="00F52003"/>
    <w:rsid w:val="00F52093"/>
    <w:rsid w:val="00F537DF"/>
    <w:rsid w:val="00F53884"/>
    <w:rsid w:val="00F55924"/>
    <w:rsid w:val="00F55C41"/>
    <w:rsid w:val="00F57802"/>
    <w:rsid w:val="00F57D7C"/>
    <w:rsid w:val="00F603AD"/>
    <w:rsid w:val="00F60999"/>
    <w:rsid w:val="00F6140B"/>
    <w:rsid w:val="00F6348F"/>
    <w:rsid w:val="00F63ED7"/>
    <w:rsid w:val="00F6417A"/>
    <w:rsid w:val="00F64B99"/>
    <w:rsid w:val="00F6667B"/>
    <w:rsid w:val="00F66E14"/>
    <w:rsid w:val="00F675A6"/>
    <w:rsid w:val="00F67F98"/>
    <w:rsid w:val="00F70515"/>
    <w:rsid w:val="00F71543"/>
    <w:rsid w:val="00F719F2"/>
    <w:rsid w:val="00F722EA"/>
    <w:rsid w:val="00F730B9"/>
    <w:rsid w:val="00F73D88"/>
    <w:rsid w:val="00F73E96"/>
    <w:rsid w:val="00F75E39"/>
    <w:rsid w:val="00F76099"/>
    <w:rsid w:val="00F819B1"/>
    <w:rsid w:val="00F82FE3"/>
    <w:rsid w:val="00F83A2A"/>
    <w:rsid w:val="00F8409E"/>
    <w:rsid w:val="00F866E1"/>
    <w:rsid w:val="00F900DC"/>
    <w:rsid w:val="00F90196"/>
    <w:rsid w:val="00F90220"/>
    <w:rsid w:val="00F9105C"/>
    <w:rsid w:val="00F9323F"/>
    <w:rsid w:val="00F9505B"/>
    <w:rsid w:val="00F954DD"/>
    <w:rsid w:val="00F95A2E"/>
    <w:rsid w:val="00F95A4E"/>
    <w:rsid w:val="00F9625D"/>
    <w:rsid w:val="00FA02BE"/>
    <w:rsid w:val="00FA0BE3"/>
    <w:rsid w:val="00FA3DD4"/>
    <w:rsid w:val="00FA3F25"/>
    <w:rsid w:val="00FA5687"/>
    <w:rsid w:val="00FA622D"/>
    <w:rsid w:val="00FA66C9"/>
    <w:rsid w:val="00FA6D33"/>
    <w:rsid w:val="00FA7107"/>
    <w:rsid w:val="00FA7F78"/>
    <w:rsid w:val="00FB0E63"/>
    <w:rsid w:val="00FB2027"/>
    <w:rsid w:val="00FB241F"/>
    <w:rsid w:val="00FB3DF9"/>
    <w:rsid w:val="00FB501D"/>
    <w:rsid w:val="00FB6AE1"/>
    <w:rsid w:val="00FB7CB6"/>
    <w:rsid w:val="00FC2705"/>
    <w:rsid w:val="00FC3658"/>
    <w:rsid w:val="00FC3ACA"/>
    <w:rsid w:val="00FC56B1"/>
    <w:rsid w:val="00FC576B"/>
    <w:rsid w:val="00FC5A36"/>
    <w:rsid w:val="00FC6055"/>
    <w:rsid w:val="00FC61A7"/>
    <w:rsid w:val="00FD096B"/>
    <w:rsid w:val="00FD0BCB"/>
    <w:rsid w:val="00FD1B10"/>
    <w:rsid w:val="00FD2153"/>
    <w:rsid w:val="00FD26FC"/>
    <w:rsid w:val="00FD27D3"/>
    <w:rsid w:val="00FD403D"/>
    <w:rsid w:val="00FD5B20"/>
    <w:rsid w:val="00FD5CF3"/>
    <w:rsid w:val="00FD5F1A"/>
    <w:rsid w:val="00FD6454"/>
    <w:rsid w:val="00FE2B2E"/>
    <w:rsid w:val="00FE5C00"/>
    <w:rsid w:val="00FF0E94"/>
    <w:rsid w:val="00FF13CB"/>
    <w:rsid w:val="00FF1961"/>
    <w:rsid w:val="00FF1E47"/>
    <w:rsid w:val="00FF37E0"/>
    <w:rsid w:val="00FF46AB"/>
    <w:rsid w:val="00FF4A45"/>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0E9FD"/>
  <w15:docId w15:val="{C21390F4-D8FC-483A-9AF8-ED2E096D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qFormat/>
    <w:pPr>
      <w:spacing w:after="0" w:line="240" w:lineRule="auto"/>
      <w:jc w:val="center"/>
    </w:pPr>
    <w:rPr>
      <w:rFonts w:ascii="Times New Roman" w:hAnsi="Times New Roman"/>
      <w:b/>
      <w:bCs/>
      <w:sz w:val="28"/>
      <w:szCs w:val="28"/>
    </w:rPr>
  </w:style>
  <w:style w:type="character" w:customStyle="1" w:styleId="BodyTextChar">
    <w:name w:val="Body Text Char"/>
    <w:rPr>
      <w:rFonts w:ascii="Times New Roman" w:eastAsia="Times New Roman" w:hAnsi="Times New Roman" w:cs="Times New Roman"/>
      <w:b/>
      <w:bCs/>
      <w:w w:val="100"/>
      <w:position w:val="-1"/>
      <w:sz w:val="28"/>
      <w:szCs w:val="28"/>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uiPriority w:val="99"/>
    <w:rPr>
      <w:rFonts w:ascii="Calibri" w:eastAsia="Times New Roman"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pPr>
      <w:spacing w:line="276" w:lineRule="auto"/>
    </w:pPr>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FootnoteText">
    <w:name w:val="footnote text"/>
    <w:basedOn w:val="Normal"/>
    <w:uiPriority w:val="99"/>
    <w:qFormat/>
    <w:pPr>
      <w:widowControl w:val="0"/>
      <w:spacing w:after="0" w:line="240" w:lineRule="auto"/>
    </w:pPr>
    <w:rPr>
      <w:rFonts w:ascii="Courier New" w:eastAsia="Courier New" w:hAnsi="Courier New"/>
      <w:color w:val="000000"/>
      <w:sz w:val="20"/>
      <w:szCs w:val="20"/>
    </w:rPr>
  </w:style>
  <w:style w:type="character" w:customStyle="1" w:styleId="FootnoteTextChar">
    <w:name w:val="Footnote Text Char"/>
    <w:uiPriority w:val="99"/>
    <w:qFormat/>
    <w:rPr>
      <w:rFonts w:ascii="Courier New" w:eastAsia="Courier New" w:hAnsi="Courier New" w:cs="Times New Roman"/>
      <w:color w:val="000000"/>
      <w:w w:val="100"/>
      <w:position w:val="-1"/>
      <w:sz w:val="20"/>
      <w:szCs w:val="20"/>
      <w:effect w:val="none"/>
      <w:vertAlign w:val="baseline"/>
      <w:cs w:val="0"/>
      <w:em w:val="none"/>
    </w:rPr>
  </w:style>
  <w:style w:type="paragraph" w:styleId="Header">
    <w:name w:val="header"/>
    <w:basedOn w:val="Normal"/>
    <w:uiPriority w:val="99"/>
    <w:qFormat/>
    <w:pPr>
      <w:tabs>
        <w:tab w:val="center" w:pos="4680"/>
        <w:tab w:val="right" w:pos="9360"/>
      </w:tabs>
      <w:spacing w:after="0" w:line="240" w:lineRule="auto"/>
    </w:pPr>
  </w:style>
  <w:style w:type="character" w:customStyle="1" w:styleId="HeaderChar">
    <w:name w:val="Header Char"/>
    <w:uiPriority w:val="99"/>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rFonts w:ascii="Times New Roman" w:eastAsia="Arial" w:hAnsi="Times New Roman" w:cs="Times New Roman"/>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character" w:customStyle="1" w:styleId="normal-h1">
    <w:name w:val="normal-h1"/>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pPr>
      <w:spacing w:after="0" w:line="240" w:lineRule="auto"/>
    </w:pPr>
    <w:rPr>
      <w:rFonts w:ascii="Times New Roman" w:eastAsia="Times New Roman" w:hAnsi="Times New Roman" w:cs="Times New Roman"/>
      <w:sz w:val="20"/>
      <w:szCs w:val="20"/>
    </w:rPr>
  </w:style>
  <w:style w:type="character" w:customStyle="1" w:styleId="Bodytext2">
    <w:name w:val="Body text (2)_"/>
    <w:rPr>
      <w:rFonts w:ascii="Times New Roman" w:hAnsi="Times New Roman" w:cs="Times New Roman"/>
      <w:b/>
      <w:bCs/>
      <w:spacing w:val="2"/>
      <w:w w:val="100"/>
      <w:position w:val="-1"/>
      <w:sz w:val="23"/>
      <w:szCs w:val="23"/>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0" w:line="312" w:lineRule="atLeast"/>
      <w:jc w:val="both"/>
    </w:pPr>
    <w:rPr>
      <w:rFonts w:ascii="Times New Roman" w:hAnsi="Times New Roman"/>
      <w:b/>
      <w:bCs/>
      <w:spacing w:val="2"/>
      <w:sz w:val="23"/>
      <w:szCs w:val="23"/>
    </w:rPr>
  </w:style>
  <w:style w:type="character" w:customStyle="1" w:styleId="Bodytext2SmallCaps">
    <w:name w:val="Body text (2) + Small Caps"/>
    <w:rPr>
      <w:rFonts w:ascii="Times New Roman" w:hAnsi="Times New Roman" w:cs="Times New Roman"/>
      <w:b/>
      <w:bCs/>
      <w:smallCaps/>
      <w:spacing w:val="2"/>
      <w:w w:val="100"/>
      <w:position w:val="-1"/>
      <w:sz w:val="23"/>
      <w:szCs w:val="23"/>
      <w:u w:val="none"/>
      <w:effect w:val="none"/>
      <w:vertAlign w:val="baseline"/>
      <w:cs w:val="0"/>
      <w:em w:val="none"/>
    </w:rPr>
  </w:style>
  <w:style w:type="character" w:customStyle="1" w:styleId="Bodytext30">
    <w:name w:val="Body text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Bodytext31">
    <w:name w:val="Body text (3)1"/>
    <w:basedOn w:val="Normal"/>
    <w:pPr>
      <w:widowControl w:val="0"/>
      <w:shd w:val="clear" w:color="auto" w:fill="FFFFFF"/>
      <w:spacing w:after="300" w:line="312" w:lineRule="atLeast"/>
      <w:jc w:val="both"/>
    </w:pPr>
    <w:rPr>
      <w:rFonts w:ascii="Times New Roman" w:hAnsi="Times New Roman"/>
      <w:b/>
      <w:bCs/>
      <w:spacing w:val="7"/>
      <w:sz w:val="25"/>
      <w:szCs w:val="25"/>
    </w:rPr>
  </w:style>
  <w:style w:type="character" w:customStyle="1" w:styleId="Bodytext3115pt">
    <w:name w:val="Body text (3) + 11.5 pt"/>
    <w:aliases w:val="Spacing 0 pt"/>
    <w:rPr>
      <w:rFonts w:ascii="Times New Roman" w:hAnsi="Times New Roman" w:cs="Times New Roman"/>
      <w:b/>
      <w:bCs/>
      <w:spacing w:val="2"/>
      <w:w w:val="100"/>
      <w:position w:val="-1"/>
      <w:sz w:val="23"/>
      <w:szCs w:val="23"/>
      <w:u w:val="single"/>
      <w:effect w:val="none"/>
      <w:vertAlign w:val="baseline"/>
      <w:cs w:val="0"/>
      <w:em w:val="none"/>
    </w:rPr>
  </w:style>
  <w:style w:type="character" w:customStyle="1" w:styleId="Bodytext32">
    <w:name w:val="Body text (3)"/>
    <w:rPr>
      <w:rFonts w:ascii="Times New Roman" w:hAnsi="Times New Roman" w:cs="Times New Roman"/>
      <w:b/>
      <w:bCs/>
      <w:spacing w:val="7"/>
      <w:w w:val="100"/>
      <w:position w:val="-1"/>
      <w:sz w:val="25"/>
      <w:szCs w:val="25"/>
      <w:u w:val="single"/>
      <w:effect w:val="none"/>
      <w:vertAlign w:val="baseline"/>
      <w:cs w:val="0"/>
      <w:em w:val="none"/>
    </w:rPr>
  </w:style>
  <w:style w:type="character" w:customStyle="1" w:styleId="Bodytext4">
    <w:name w:val="Body text (4)_"/>
    <w:rPr>
      <w:rFonts w:ascii="Times New Roman" w:hAnsi="Times New Roman" w:cs="Times New Roman"/>
      <w:i/>
      <w:iCs/>
      <w:spacing w:val="1"/>
      <w:w w:val="100"/>
      <w:position w:val="-1"/>
      <w:sz w:val="25"/>
      <w:szCs w:val="25"/>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before="300" w:after="660" w:line="240" w:lineRule="atLeast"/>
      <w:jc w:val="both"/>
    </w:pPr>
    <w:rPr>
      <w:rFonts w:ascii="Times New Roman" w:hAnsi="Times New Roman"/>
      <w:i/>
      <w:iCs/>
      <w:spacing w:val="1"/>
      <w:sz w:val="25"/>
      <w:szCs w:val="25"/>
    </w:rPr>
  </w:style>
  <w:style w:type="character" w:customStyle="1" w:styleId="Bodytext4NotItalic">
    <w:name w:val="Body text (4) + Not Italic"/>
    <w:aliases w:val="Spacing 0 pt39"/>
    <w:rPr>
      <w:rFonts w:ascii="Times New Roman" w:hAnsi="Times New Roman" w:cs="Times New Roman"/>
      <w:i/>
      <w:iCs/>
      <w:spacing w:val="5"/>
      <w:w w:val="100"/>
      <w:position w:val="-1"/>
      <w:sz w:val="25"/>
      <w:szCs w:val="25"/>
      <w:u w:val="none"/>
      <w:effect w:val="none"/>
      <w:vertAlign w:val="baseline"/>
      <w:cs w:val="0"/>
      <w:em w:val="none"/>
    </w:rPr>
  </w:style>
  <w:style w:type="character" w:customStyle="1" w:styleId="Bodytext4Corbel">
    <w:name w:val="Body text (4) + Corbel"/>
    <w:aliases w:val="18 pt,Bold,Spacing 0 pt38"/>
    <w:rPr>
      <w:rFonts w:ascii="Corbel" w:hAnsi="Corbel" w:cs="Corbel"/>
      <w:b/>
      <w:bCs/>
      <w:i/>
      <w:iCs/>
      <w:spacing w:val="12"/>
      <w:w w:val="100"/>
      <w:position w:val="-1"/>
      <w:sz w:val="36"/>
      <w:szCs w:val="36"/>
      <w:u w:val="none"/>
      <w:effect w:val="none"/>
      <w:vertAlign w:val="baseline"/>
      <w:cs w:val="0"/>
      <w:em w:val="none"/>
    </w:rPr>
  </w:style>
  <w:style w:type="character" w:customStyle="1" w:styleId="Heading10">
    <w:name w:val="Heading #1_"/>
    <w:rPr>
      <w:rFonts w:ascii="Times New Roman" w:hAnsi="Times New Roman" w:cs="Times New Roman"/>
      <w:i/>
      <w:iCs/>
      <w:spacing w:val="3"/>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20" w:after="120" w:line="240" w:lineRule="atLeast"/>
      <w:jc w:val="both"/>
    </w:pPr>
    <w:rPr>
      <w:rFonts w:ascii="Times New Roman" w:hAnsi="Times New Roman"/>
      <w:i/>
      <w:iCs/>
      <w:spacing w:val="3"/>
      <w:sz w:val="26"/>
      <w:szCs w:val="26"/>
    </w:rPr>
  </w:style>
  <w:style w:type="character" w:customStyle="1" w:styleId="Heading1CenturyGothic">
    <w:name w:val="Heading #1 + Century Gothic"/>
    <w:aliases w:val="11.5 pt,Spacing 0 pt37"/>
    <w:rPr>
      <w:rFonts w:ascii="Century Gothic" w:hAnsi="Century Gothic" w:cs="Century Gothic"/>
      <w:i/>
      <w:iCs/>
      <w:spacing w:val="0"/>
      <w:w w:val="100"/>
      <w:position w:val="-1"/>
      <w:sz w:val="23"/>
      <w:szCs w:val="23"/>
      <w:u w:val="none"/>
      <w:effect w:val="none"/>
      <w:vertAlign w:val="baseline"/>
      <w:cs w:val="0"/>
      <w:em w:val="none"/>
    </w:rPr>
  </w:style>
  <w:style w:type="character" w:customStyle="1" w:styleId="Bodytext0">
    <w:name w:val="Body text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0" w:line="326" w:lineRule="atLeast"/>
      <w:jc w:val="both"/>
    </w:pPr>
    <w:rPr>
      <w:rFonts w:ascii="Times New Roman" w:hAnsi="Times New Roman"/>
      <w:spacing w:val="5"/>
      <w:sz w:val="25"/>
      <w:szCs w:val="25"/>
    </w:rPr>
  </w:style>
  <w:style w:type="character" w:customStyle="1" w:styleId="Headerorfooter">
    <w:name w:val="Header or footer_"/>
    <w:rPr>
      <w:rFonts w:ascii="Times New Roman" w:hAnsi="Times New Roman" w:cs="Times New Roman"/>
      <w:spacing w:val="9"/>
      <w:w w:val="100"/>
      <w:position w:val="-1"/>
      <w:effect w:val="none"/>
      <w:shd w:val="clear" w:color="auto" w:fill="FFFFFF"/>
      <w:vertAlign w:val="baseline"/>
      <w:cs w:val="0"/>
      <w:em w:val="none"/>
    </w:rPr>
  </w:style>
  <w:style w:type="paragraph" w:customStyle="1" w:styleId="Headerorfooter0">
    <w:name w:val="Header or footer"/>
    <w:basedOn w:val="Normal"/>
    <w:pPr>
      <w:widowControl w:val="0"/>
      <w:shd w:val="clear" w:color="auto" w:fill="FFFFFF"/>
      <w:spacing w:after="0" w:line="240" w:lineRule="atLeast"/>
    </w:pPr>
    <w:rPr>
      <w:rFonts w:ascii="Times New Roman" w:hAnsi="Times New Roman"/>
      <w:spacing w:val="9"/>
      <w:sz w:val="20"/>
      <w:szCs w:val="20"/>
    </w:rPr>
  </w:style>
  <w:style w:type="character" w:customStyle="1" w:styleId="Heading20">
    <w:name w:val="Heading #2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Heading21">
    <w:name w:val="Heading #2"/>
    <w:basedOn w:val="Normal"/>
    <w:pPr>
      <w:widowControl w:val="0"/>
      <w:shd w:val="clear" w:color="auto" w:fill="FFFFFF"/>
      <w:spacing w:after="60" w:line="336" w:lineRule="atLeast"/>
      <w:jc w:val="both"/>
      <w:outlineLvl w:val="1"/>
    </w:pPr>
    <w:rPr>
      <w:rFonts w:ascii="Times New Roman" w:hAnsi="Times New Roman"/>
      <w:spacing w:val="5"/>
      <w:sz w:val="25"/>
      <w:szCs w:val="25"/>
    </w:rPr>
  </w:style>
  <w:style w:type="character" w:customStyle="1" w:styleId="BodytextCorbel">
    <w:name w:val="Body text + Corbel"/>
    <w:aliases w:val="13 pt,Spacing 0 pt36"/>
    <w:rPr>
      <w:rFonts w:ascii="Corbel" w:hAnsi="Corbel" w:cs="Corbel"/>
      <w:spacing w:val="-12"/>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spacing w:val="46"/>
      <w:w w:val="200"/>
      <w:position w:val="-1"/>
      <w:sz w:val="8"/>
      <w:szCs w:val="8"/>
      <w:effect w:val="none"/>
      <w:shd w:val="clear" w:color="auto" w:fill="FFFFFF"/>
      <w:vertAlign w:val="baseline"/>
      <w:cs w:val="0"/>
      <w:em w:val="none"/>
    </w:rPr>
  </w:style>
  <w:style w:type="paragraph" w:customStyle="1" w:styleId="Bodytext50">
    <w:name w:val="Body text (5)"/>
    <w:basedOn w:val="Normal"/>
    <w:pPr>
      <w:widowControl w:val="0"/>
      <w:shd w:val="clear" w:color="auto" w:fill="FFFFFF"/>
      <w:spacing w:before="60" w:after="0" w:line="240" w:lineRule="atLeast"/>
      <w:jc w:val="both"/>
    </w:pPr>
    <w:rPr>
      <w:rFonts w:ascii="Times New Roman" w:hAnsi="Times New Roman"/>
      <w:spacing w:val="46"/>
      <w:w w:val="200"/>
      <w:sz w:val="8"/>
      <w:szCs w:val="8"/>
    </w:rPr>
  </w:style>
  <w:style w:type="character" w:customStyle="1" w:styleId="Bodytext5Italic">
    <w:name w:val="Body text (5) + Italic"/>
    <w:aliases w:val="Spacing 0 pt35,Scale 100%"/>
    <w:rPr>
      <w:rFonts w:ascii="Times New Roman" w:hAnsi="Times New Roman" w:cs="Times New Roman"/>
      <w:i/>
      <w:iCs/>
      <w:spacing w:val="-16"/>
      <w:w w:val="100"/>
      <w:position w:val="-1"/>
      <w:sz w:val="8"/>
      <w:szCs w:val="8"/>
      <w:u w:val="none"/>
      <w:effect w:val="none"/>
      <w:vertAlign w:val="baseline"/>
      <w:cs w:val="0"/>
      <w:em w:val="none"/>
    </w:rPr>
  </w:style>
  <w:style w:type="character" w:customStyle="1" w:styleId="Bodytext6">
    <w:name w:val="Body text (6)_"/>
    <w:rPr>
      <w:rFonts w:ascii="Corbel" w:hAnsi="Corbel" w:cs="Corbel"/>
      <w:spacing w:val="-12"/>
      <w:w w:val="100"/>
      <w:position w:val="-1"/>
      <w:sz w:val="26"/>
      <w:szCs w:val="26"/>
      <w:effect w:val="none"/>
      <w:shd w:val="clear" w:color="auto" w:fill="FFFFFF"/>
      <w:vertAlign w:val="baseline"/>
      <w:cs w:val="0"/>
      <w:em w:val="none"/>
    </w:rPr>
  </w:style>
  <w:style w:type="paragraph" w:customStyle="1" w:styleId="Bodytext60">
    <w:name w:val="Body text (6)"/>
    <w:basedOn w:val="Normal"/>
    <w:pPr>
      <w:widowControl w:val="0"/>
      <w:shd w:val="clear" w:color="auto" w:fill="FFFFFF"/>
      <w:spacing w:after="120" w:line="240" w:lineRule="atLeast"/>
      <w:jc w:val="both"/>
    </w:pPr>
    <w:rPr>
      <w:rFonts w:ascii="Corbel" w:hAnsi="Corbel"/>
      <w:spacing w:val="-12"/>
      <w:sz w:val="26"/>
      <w:szCs w:val="26"/>
    </w:rPr>
  </w:style>
  <w:style w:type="character" w:customStyle="1" w:styleId="Bodytext6TimesNewRoman">
    <w:name w:val="Body text (6) + Times New Roman"/>
    <w:aliases w:val="12.5 pt,Spacing 0 pt34"/>
    <w:rPr>
      <w:rFonts w:ascii="Times New Roman" w:hAnsi="Times New Roman" w:cs="Times New Roman"/>
      <w:spacing w:val="5"/>
      <w:w w:val="100"/>
      <w:position w:val="-1"/>
      <w:sz w:val="25"/>
      <w:szCs w:val="25"/>
      <w:u w:val="none"/>
      <w:effect w:val="none"/>
      <w:vertAlign w:val="baseline"/>
      <w:cs w:val="0"/>
      <w:em w:val="none"/>
    </w:rPr>
  </w:style>
  <w:style w:type="character" w:customStyle="1" w:styleId="Bodytext7">
    <w:name w:val="Body text (7)_"/>
    <w:rPr>
      <w:rFonts w:ascii="Corbel" w:hAnsi="Corbel" w:cs="Corbel"/>
      <w:spacing w:val="40"/>
      <w:w w:val="100"/>
      <w:position w:val="-1"/>
      <w:sz w:val="9"/>
      <w:szCs w:val="9"/>
      <w:effect w:val="none"/>
      <w:shd w:val="clear" w:color="auto" w:fill="FFFFFF"/>
      <w:vertAlign w:val="baseline"/>
      <w:cs w:val="0"/>
      <w:em w:val="none"/>
    </w:rPr>
  </w:style>
  <w:style w:type="paragraph" w:customStyle="1" w:styleId="Bodytext70">
    <w:name w:val="Body text (7)"/>
    <w:basedOn w:val="Normal"/>
    <w:pPr>
      <w:widowControl w:val="0"/>
      <w:shd w:val="clear" w:color="auto" w:fill="FFFFFF"/>
      <w:spacing w:before="60" w:after="0" w:line="240" w:lineRule="atLeast"/>
      <w:jc w:val="both"/>
    </w:pPr>
    <w:rPr>
      <w:rFonts w:ascii="Corbel" w:hAnsi="Corbel"/>
      <w:spacing w:val="40"/>
      <w:sz w:val="9"/>
      <w:szCs w:val="9"/>
    </w:rPr>
  </w:style>
  <w:style w:type="character" w:customStyle="1" w:styleId="Bodytext7TimesNewRoman">
    <w:name w:val="Body text (7) + Times New Roman"/>
    <w:aliases w:val="Italic,Spacing 0 pt3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8">
    <w:name w:val="Body text (8)_"/>
    <w:rPr>
      <w:rFonts w:ascii="Consolas" w:hAnsi="Consolas" w:cs="Consolas"/>
      <w:spacing w:val="-10"/>
      <w:w w:val="100"/>
      <w:position w:val="-1"/>
      <w:sz w:val="8"/>
      <w:szCs w:val="8"/>
      <w:effect w:val="none"/>
      <w:shd w:val="clear" w:color="auto" w:fill="FFFFFF"/>
      <w:vertAlign w:val="baseline"/>
      <w:cs w:val="0"/>
      <w:em w:val="none"/>
    </w:rPr>
  </w:style>
  <w:style w:type="paragraph" w:customStyle="1" w:styleId="Bodytext80">
    <w:name w:val="Body text (8)"/>
    <w:basedOn w:val="Normal"/>
    <w:pPr>
      <w:widowControl w:val="0"/>
      <w:shd w:val="clear" w:color="auto" w:fill="FFFFFF"/>
      <w:spacing w:after="0" w:line="240" w:lineRule="atLeast"/>
      <w:jc w:val="both"/>
    </w:pPr>
    <w:rPr>
      <w:rFonts w:ascii="Consolas" w:hAnsi="Consolas"/>
      <w:spacing w:val="-10"/>
      <w:sz w:val="8"/>
      <w:szCs w:val="8"/>
    </w:rPr>
  </w:style>
  <w:style w:type="character" w:customStyle="1" w:styleId="BodytextCorbel5">
    <w:name w:val="Body text + Corbel5"/>
    <w:aliases w:val="Spacing 0 pt32"/>
    <w:rPr>
      <w:rFonts w:ascii="Corbel" w:hAnsi="Corbel" w:cs="Corbel"/>
      <w:spacing w:val="0"/>
      <w:w w:val="100"/>
      <w:position w:val="-1"/>
      <w:sz w:val="25"/>
      <w:szCs w:val="25"/>
      <w:u w:val="none"/>
      <w:effect w:val="none"/>
      <w:vertAlign w:val="baseline"/>
      <w:cs w:val="0"/>
      <w:em w:val="none"/>
    </w:rPr>
  </w:style>
  <w:style w:type="character" w:customStyle="1" w:styleId="Bodytext3NotBold">
    <w:name w:val="Body text (3) + Not Bold"/>
    <w:aliases w:val="Spacing 0 pt31"/>
    <w:rPr>
      <w:rFonts w:ascii="Times New Roman" w:hAnsi="Times New Roman" w:cs="Times New Roman"/>
      <w:b/>
      <w:bCs/>
      <w:spacing w:val="5"/>
      <w:w w:val="100"/>
      <w:position w:val="-1"/>
      <w:sz w:val="25"/>
      <w:szCs w:val="25"/>
      <w:u w:val="none"/>
      <w:effect w:val="none"/>
      <w:vertAlign w:val="baseline"/>
      <w:cs w:val="0"/>
      <w:em w:val="none"/>
    </w:rPr>
  </w:style>
  <w:style w:type="character" w:customStyle="1" w:styleId="Bodytext9">
    <w:name w:val="Body text (9)_"/>
    <w:rPr>
      <w:rFonts w:ascii="Times New Roman" w:hAnsi="Times New Roman" w:cs="Times New Roman"/>
      <w:spacing w:val="13"/>
      <w:w w:val="100"/>
      <w:position w:val="-1"/>
      <w:sz w:val="31"/>
      <w:szCs w:val="31"/>
      <w:effect w:val="none"/>
      <w:shd w:val="clear" w:color="auto" w:fill="FFFFFF"/>
      <w:vertAlign w:val="baseline"/>
      <w:cs w:val="0"/>
      <w:em w:val="none"/>
    </w:rPr>
  </w:style>
  <w:style w:type="paragraph" w:customStyle="1" w:styleId="Bodytext90">
    <w:name w:val="Body text (9)"/>
    <w:basedOn w:val="Normal"/>
    <w:pPr>
      <w:widowControl w:val="0"/>
      <w:shd w:val="clear" w:color="auto" w:fill="FFFFFF"/>
      <w:spacing w:before="420" w:after="0" w:line="240" w:lineRule="atLeast"/>
    </w:pPr>
    <w:rPr>
      <w:rFonts w:ascii="Times New Roman" w:hAnsi="Times New Roman"/>
      <w:spacing w:val="13"/>
      <w:sz w:val="31"/>
      <w:szCs w:val="31"/>
    </w:rPr>
  </w:style>
  <w:style w:type="character" w:customStyle="1" w:styleId="Bodytext10">
    <w:name w:val="Body text (10)_"/>
    <w:rPr>
      <w:rFonts w:ascii="Times New Roman" w:hAnsi="Times New Roman" w:cs="Times New Roman"/>
      <w:i/>
      <w:iCs/>
      <w:w w:val="100"/>
      <w:position w:val="-1"/>
      <w:sz w:val="53"/>
      <w:szCs w:val="53"/>
      <w:effect w:val="none"/>
      <w:shd w:val="clear" w:color="auto" w:fill="FFFFFF"/>
      <w:vertAlign w:val="baseline"/>
      <w:cs w:val="0"/>
      <w:em w:val="none"/>
    </w:rPr>
  </w:style>
  <w:style w:type="paragraph" w:customStyle="1" w:styleId="Bodytext100">
    <w:name w:val="Body text (10)"/>
    <w:basedOn w:val="Normal"/>
    <w:pPr>
      <w:widowControl w:val="0"/>
      <w:shd w:val="clear" w:color="auto" w:fill="FFFFFF"/>
      <w:spacing w:after="120" w:line="240" w:lineRule="atLeast"/>
    </w:pPr>
    <w:rPr>
      <w:rFonts w:ascii="Times New Roman" w:hAnsi="Times New Roman"/>
      <w:i/>
      <w:iCs/>
      <w:sz w:val="53"/>
      <w:szCs w:val="53"/>
    </w:rPr>
  </w:style>
  <w:style w:type="character" w:customStyle="1" w:styleId="BodytextItalic">
    <w:name w:val="Body text + Italic"/>
    <w:aliases w:val="Spacing 0 pt30"/>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Bodytext11">
    <w:name w:val="Body text (11)_"/>
    <w:rPr>
      <w:rFonts w:ascii="Consolas" w:hAnsi="Consolas" w:cs="Consolas"/>
      <w:w w:val="100"/>
      <w:position w:val="-1"/>
      <w:sz w:val="8"/>
      <w:szCs w:val="8"/>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206" w:lineRule="atLeast"/>
    </w:pPr>
    <w:rPr>
      <w:rFonts w:ascii="Consolas" w:hAnsi="Consolas"/>
      <w:sz w:val="8"/>
      <w:szCs w:val="8"/>
    </w:rPr>
  </w:style>
  <w:style w:type="character" w:customStyle="1" w:styleId="Bodytext11Italic">
    <w:name w:val="Body text (11) + Italic"/>
    <w:rPr>
      <w:rFonts w:ascii="Consolas" w:hAnsi="Consolas" w:cs="Consolas"/>
      <w:i/>
      <w:iCs/>
      <w:w w:val="100"/>
      <w:position w:val="-1"/>
      <w:sz w:val="8"/>
      <w:szCs w:val="8"/>
      <w:u w:val="none"/>
      <w:effect w:val="none"/>
      <w:vertAlign w:val="baseline"/>
      <w:cs w:val="0"/>
      <w:em w:val="none"/>
    </w:rPr>
  </w:style>
  <w:style w:type="character" w:customStyle="1" w:styleId="BodytextTrebuchetMS">
    <w:name w:val="Body text + Trebuchet MS"/>
    <w:aliases w:val="11.5 pt1,Bold10,Spacing 0 pt29"/>
    <w:rPr>
      <w:rFonts w:ascii="Trebuchet MS" w:hAnsi="Trebuchet MS" w:cs="Trebuchet MS"/>
      <w:b/>
      <w:bCs/>
      <w:spacing w:val="0"/>
      <w:w w:val="100"/>
      <w:position w:val="-1"/>
      <w:sz w:val="23"/>
      <w:szCs w:val="23"/>
      <w:u w:val="none"/>
      <w:effect w:val="none"/>
      <w:vertAlign w:val="baseline"/>
      <w:cs w:val="0"/>
      <w:em w:val="none"/>
    </w:rPr>
  </w:style>
  <w:style w:type="character" w:customStyle="1" w:styleId="Bodytext12">
    <w:name w:val="Body text (12)_"/>
    <w:rPr>
      <w:rFonts w:ascii="Times New Roman" w:hAnsi="Times New Roman" w:cs="Times New Roman"/>
      <w:b/>
      <w:bCs/>
      <w:spacing w:val="6"/>
      <w:w w:val="100"/>
      <w:position w:val="-1"/>
      <w:effect w:val="none"/>
      <w:shd w:val="clear" w:color="auto" w:fill="FFFFFF"/>
      <w:vertAlign w:val="baseline"/>
      <w:cs w:val="0"/>
      <w:em w:val="none"/>
    </w:rPr>
  </w:style>
  <w:style w:type="paragraph" w:customStyle="1" w:styleId="Bodytext120">
    <w:name w:val="Body text (12)"/>
    <w:basedOn w:val="Normal"/>
    <w:pPr>
      <w:widowControl w:val="0"/>
      <w:shd w:val="clear" w:color="auto" w:fill="FFFFFF"/>
      <w:spacing w:after="0" w:line="432" w:lineRule="atLeast"/>
      <w:jc w:val="center"/>
    </w:pPr>
    <w:rPr>
      <w:rFonts w:ascii="Times New Roman" w:hAnsi="Times New Roman"/>
      <w:b/>
      <w:bCs/>
      <w:spacing w:val="6"/>
      <w:sz w:val="20"/>
      <w:szCs w:val="20"/>
    </w:rPr>
  </w:style>
  <w:style w:type="character" w:customStyle="1" w:styleId="Bodytext6TimesNewRoman1">
    <w:name w:val="Body text (6) + Times New Roman1"/>
    <w:aliases w:val="12.5 pt1,Italic7,Spacing 0 pt28"/>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Tableofcontents2">
    <w:name w:val="Table of contents (2)_"/>
    <w:rPr>
      <w:rFonts w:ascii="Corbel" w:hAnsi="Corbel" w:cs="Corbel"/>
      <w:spacing w:val="-12"/>
      <w:w w:val="100"/>
      <w:position w:val="-1"/>
      <w:sz w:val="26"/>
      <w:szCs w:val="26"/>
      <w:effect w:val="none"/>
      <w:shd w:val="clear" w:color="auto" w:fill="FFFFFF"/>
      <w:vertAlign w:val="baseline"/>
      <w:cs w:val="0"/>
      <w:em w:val="none"/>
    </w:rPr>
  </w:style>
  <w:style w:type="paragraph" w:customStyle="1" w:styleId="Tableofcontents20">
    <w:name w:val="Table of contents (2)"/>
    <w:basedOn w:val="Normal"/>
    <w:pPr>
      <w:widowControl w:val="0"/>
      <w:shd w:val="clear" w:color="auto" w:fill="FFFFFF"/>
      <w:spacing w:after="60" w:line="240" w:lineRule="atLeast"/>
      <w:jc w:val="both"/>
    </w:pPr>
    <w:rPr>
      <w:rFonts w:ascii="Corbel" w:hAnsi="Corbel"/>
      <w:spacing w:val="-12"/>
      <w:sz w:val="26"/>
      <w:szCs w:val="26"/>
    </w:rPr>
  </w:style>
  <w:style w:type="character" w:customStyle="1" w:styleId="Tableofcontents">
    <w:name w:val="Table of contents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Tableofcontents0">
    <w:name w:val="Table of contents"/>
    <w:basedOn w:val="Normal"/>
    <w:pPr>
      <w:widowControl w:val="0"/>
      <w:shd w:val="clear" w:color="auto" w:fill="FFFFFF"/>
      <w:spacing w:before="60" w:after="0" w:line="322" w:lineRule="atLeast"/>
      <w:jc w:val="both"/>
    </w:pPr>
    <w:rPr>
      <w:rFonts w:ascii="Times New Roman" w:hAnsi="Times New Roman"/>
      <w:spacing w:val="5"/>
      <w:sz w:val="25"/>
      <w:szCs w:val="25"/>
    </w:rPr>
  </w:style>
  <w:style w:type="character" w:customStyle="1" w:styleId="Picturecaption">
    <w:name w:val="Picture caption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after="0" w:line="322" w:lineRule="atLeast"/>
      <w:jc w:val="both"/>
    </w:pPr>
    <w:rPr>
      <w:rFonts w:ascii="Times New Roman" w:hAnsi="Times New Roman"/>
      <w:spacing w:val="5"/>
      <w:sz w:val="25"/>
      <w:szCs w:val="25"/>
    </w:rPr>
  </w:style>
  <w:style w:type="character" w:customStyle="1" w:styleId="Picturecaption2">
    <w:name w:val="Picture caption (2)_"/>
    <w:rPr>
      <w:rFonts w:ascii="Consolas" w:hAnsi="Consolas" w:cs="Consolas"/>
      <w:spacing w:val="63"/>
      <w:w w:val="100"/>
      <w:position w:val="-1"/>
      <w:sz w:val="8"/>
      <w:szCs w:val="8"/>
      <w:effect w:val="none"/>
      <w:shd w:val="clear" w:color="auto" w:fill="FFFFFF"/>
      <w:vertAlign w:val="baseline"/>
      <w:cs w:val="0"/>
      <w:em w:val="none"/>
    </w:rPr>
  </w:style>
  <w:style w:type="paragraph" w:customStyle="1" w:styleId="Picturecaption20">
    <w:name w:val="Picture caption (2)"/>
    <w:basedOn w:val="Normal"/>
    <w:pPr>
      <w:widowControl w:val="0"/>
      <w:shd w:val="clear" w:color="auto" w:fill="FFFFFF"/>
      <w:spacing w:after="0" w:line="240" w:lineRule="atLeast"/>
      <w:jc w:val="both"/>
    </w:pPr>
    <w:rPr>
      <w:rFonts w:ascii="Consolas" w:hAnsi="Consolas"/>
      <w:spacing w:val="63"/>
      <w:sz w:val="8"/>
      <w:szCs w:val="8"/>
    </w:rPr>
  </w:style>
  <w:style w:type="character" w:customStyle="1" w:styleId="Picturecaption2Spacing0pt">
    <w:name w:val="Picture caption (2) + Spacing 0 pt"/>
    <w:aliases w:val="Scale 200%"/>
    <w:rPr>
      <w:rFonts w:ascii="Consolas" w:hAnsi="Consolas" w:cs="Consolas"/>
      <w:spacing w:val="0"/>
      <w:w w:val="200"/>
      <w:position w:val="-1"/>
      <w:sz w:val="8"/>
      <w:szCs w:val="8"/>
      <w:u w:val="none"/>
      <w:effect w:val="none"/>
      <w:vertAlign w:val="baseline"/>
      <w:cs w:val="0"/>
      <w:em w:val="none"/>
    </w:rPr>
  </w:style>
  <w:style w:type="character" w:customStyle="1" w:styleId="Picturecaption2CourierNew">
    <w:name w:val="Picture caption (2) + Courier New"/>
    <w:aliases w:val="Italic6,Spacing 0 pt27"/>
    <w:rPr>
      <w:rFonts w:ascii="Courier New" w:hAnsi="Courier New" w:cs="Courier New"/>
      <w:i/>
      <w:iCs/>
      <w:spacing w:val="18"/>
      <w:w w:val="100"/>
      <w:position w:val="-1"/>
      <w:sz w:val="8"/>
      <w:szCs w:val="8"/>
      <w:u w:val="none"/>
      <w:effect w:val="none"/>
      <w:vertAlign w:val="baseline"/>
      <w:cs w:val="0"/>
      <w:em w:val="none"/>
    </w:rPr>
  </w:style>
  <w:style w:type="character" w:customStyle="1" w:styleId="Bodytext13">
    <w:name w:val="Body text (13)_"/>
    <w:rPr>
      <w:rFonts w:ascii="Times New Roman" w:hAnsi="Times New Roman" w:cs="Times New Roman"/>
      <w:b/>
      <w:bCs/>
      <w:i/>
      <w:iCs/>
      <w:spacing w:val="6"/>
      <w:w w:val="100"/>
      <w:position w:val="-1"/>
      <w:sz w:val="21"/>
      <w:szCs w:val="21"/>
      <w:effect w:val="none"/>
      <w:shd w:val="clear" w:color="auto" w:fill="FFFFFF"/>
      <w:vertAlign w:val="baseline"/>
      <w:cs w:val="0"/>
      <w:em w:val="none"/>
    </w:rPr>
  </w:style>
  <w:style w:type="paragraph" w:customStyle="1" w:styleId="Bodytext130">
    <w:name w:val="Body text (13)"/>
    <w:basedOn w:val="Normal"/>
    <w:pPr>
      <w:widowControl w:val="0"/>
      <w:shd w:val="clear" w:color="auto" w:fill="FFFFFF"/>
      <w:spacing w:before="180" w:after="0" w:line="250" w:lineRule="atLeast"/>
      <w:jc w:val="both"/>
    </w:pPr>
    <w:rPr>
      <w:rFonts w:ascii="Times New Roman" w:hAnsi="Times New Roman"/>
      <w:b/>
      <w:bCs/>
      <w:i/>
      <w:iCs/>
      <w:spacing w:val="6"/>
      <w:sz w:val="21"/>
      <w:szCs w:val="21"/>
    </w:rPr>
  </w:style>
  <w:style w:type="character" w:customStyle="1" w:styleId="Bodytext14">
    <w:name w:val="Body text (14)_"/>
    <w:rPr>
      <w:rFonts w:ascii="Times New Roman" w:hAnsi="Times New Roman" w:cs="Times New Roman"/>
      <w:b/>
      <w:bCs/>
      <w:spacing w:val="4"/>
      <w:w w:val="100"/>
      <w:position w:val="-1"/>
      <w:sz w:val="16"/>
      <w:szCs w:val="16"/>
      <w:effect w:val="none"/>
      <w:shd w:val="clear" w:color="auto" w:fill="FFFFFF"/>
      <w:vertAlign w:val="baseline"/>
      <w:cs w:val="0"/>
      <w:em w:val="none"/>
    </w:rPr>
  </w:style>
  <w:style w:type="paragraph" w:customStyle="1" w:styleId="Bodytext140">
    <w:name w:val="Body text (14)"/>
    <w:basedOn w:val="Normal"/>
    <w:pPr>
      <w:widowControl w:val="0"/>
      <w:shd w:val="clear" w:color="auto" w:fill="FFFFFF"/>
      <w:spacing w:after="0" w:line="250" w:lineRule="atLeast"/>
      <w:jc w:val="both"/>
    </w:pPr>
    <w:rPr>
      <w:rFonts w:ascii="Times New Roman" w:hAnsi="Times New Roman"/>
      <w:b/>
      <w:bCs/>
      <w:spacing w:val="4"/>
      <w:sz w:val="16"/>
      <w:szCs w:val="16"/>
    </w:rPr>
  </w:style>
  <w:style w:type="character" w:customStyle="1" w:styleId="Bodytext144pt">
    <w:name w:val="Body text (14) + 4 pt"/>
    <w:aliases w:val="Not Bold,Italic5,Spacing 0 pt26"/>
    <w:rPr>
      <w:rFonts w:ascii="Times New Roman" w:hAnsi="Times New Roman" w:cs="Times New Roman"/>
      <w:b/>
      <w:bCs/>
      <w:i/>
      <w:iCs/>
      <w:spacing w:val="0"/>
      <w:w w:val="100"/>
      <w:position w:val="-1"/>
      <w:sz w:val="8"/>
      <w:szCs w:val="8"/>
      <w:u w:val="none"/>
      <w:effect w:val="none"/>
      <w:vertAlign w:val="baseline"/>
      <w:cs w:val="0"/>
      <w:em w:val="none"/>
    </w:rPr>
  </w:style>
  <w:style w:type="character" w:customStyle="1" w:styleId="Heading30">
    <w:name w:val="Heading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Heading31">
    <w:name w:val="Heading #3"/>
    <w:basedOn w:val="Normal"/>
    <w:pPr>
      <w:widowControl w:val="0"/>
      <w:shd w:val="clear" w:color="auto" w:fill="FFFFFF"/>
      <w:spacing w:before="2040" w:after="0" w:line="240" w:lineRule="atLeast"/>
      <w:jc w:val="right"/>
      <w:outlineLvl w:val="2"/>
    </w:pPr>
    <w:rPr>
      <w:rFonts w:ascii="Times New Roman" w:hAnsi="Times New Roman"/>
      <w:b/>
      <w:bCs/>
      <w:spacing w:val="7"/>
      <w:sz w:val="25"/>
      <w:szCs w:val="25"/>
    </w:rPr>
  </w:style>
  <w:style w:type="character" w:customStyle="1" w:styleId="Bodytext3Spacing0pt">
    <w:name w:val="Body text (3)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4Spacing0pt">
    <w:name w:val="Body text (4) + Spacing 0 pt"/>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Tablecaption">
    <w:name w:val="Table caption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Tablecaption0">
    <w:name w:val="Table caption"/>
    <w:basedOn w:val="Normal"/>
    <w:pPr>
      <w:widowControl w:val="0"/>
      <w:shd w:val="clear" w:color="auto" w:fill="FFFFFF"/>
      <w:spacing w:after="0" w:line="240" w:lineRule="atLeast"/>
    </w:pPr>
    <w:rPr>
      <w:rFonts w:ascii="Times New Roman" w:hAnsi="Times New Roman"/>
      <w:b/>
      <w:bCs/>
      <w:spacing w:val="7"/>
      <w:sz w:val="25"/>
      <w:szCs w:val="25"/>
    </w:rPr>
  </w:style>
  <w:style w:type="character" w:customStyle="1" w:styleId="TablecaptionSpacing0pt">
    <w:name w:val="Table caption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Bold">
    <w:name w:val="Body text + Bold"/>
    <w:aliases w:val="Spacing 0 pt25"/>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Spacing0pt">
    <w:name w:val="Body text + Spacing 0 pt"/>
    <w:rPr>
      <w:rFonts w:ascii="Times New Roman" w:hAnsi="Times New Roman" w:cs="Times New Roman"/>
      <w:spacing w:val="6"/>
      <w:w w:val="100"/>
      <w:position w:val="-1"/>
      <w:sz w:val="25"/>
      <w:szCs w:val="25"/>
      <w:u w:val="none"/>
      <w:effect w:val="none"/>
      <w:vertAlign w:val="baseline"/>
      <w:cs w:val="0"/>
      <w:em w:val="none"/>
    </w:rPr>
  </w:style>
  <w:style w:type="character" w:customStyle="1" w:styleId="Headerorfooter3">
    <w:name w:val="Header or footer (3)_"/>
    <w:rPr>
      <w:rFonts w:ascii="Times New Roman" w:hAnsi="Times New Roman" w:cs="Times New Roman"/>
      <w:b/>
      <w:bCs/>
      <w:spacing w:val="6"/>
      <w:w w:val="100"/>
      <w:position w:val="-1"/>
      <w:sz w:val="19"/>
      <w:szCs w:val="19"/>
      <w:effect w:val="none"/>
      <w:shd w:val="clear" w:color="auto" w:fill="FFFFFF"/>
      <w:vertAlign w:val="baseline"/>
      <w:cs w:val="0"/>
      <w:em w:val="none"/>
    </w:rPr>
  </w:style>
  <w:style w:type="paragraph" w:customStyle="1" w:styleId="Headerorfooter30">
    <w:name w:val="Header or footer (3)"/>
    <w:basedOn w:val="Normal"/>
    <w:pPr>
      <w:widowControl w:val="0"/>
      <w:shd w:val="clear" w:color="auto" w:fill="FFFFFF"/>
      <w:spacing w:after="0" w:line="240" w:lineRule="atLeast"/>
    </w:pPr>
    <w:rPr>
      <w:rFonts w:ascii="Times New Roman" w:hAnsi="Times New Roman"/>
      <w:b/>
      <w:bCs/>
      <w:spacing w:val="6"/>
      <w:sz w:val="19"/>
      <w:szCs w:val="19"/>
    </w:rPr>
  </w:style>
  <w:style w:type="character" w:customStyle="1" w:styleId="BodytextItalic1">
    <w:name w:val="Body text + Italic1"/>
    <w:aliases w:val="Spacing 0 pt24"/>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BodytextConsolas">
    <w:name w:val="Body text + Consolas"/>
    <w:aliases w:val="5 pt,Spacing 0 pt23"/>
    <w:rPr>
      <w:rFonts w:ascii="Consolas" w:hAnsi="Consolas" w:cs="Consolas"/>
      <w:spacing w:val="0"/>
      <w:w w:val="100"/>
      <w:position w:val="-1"/>
      <w:sz w:val="10"/>
      <w:szCs w:val="10"/>
      <w:u w:val="none"/>
      <w:effect w:val="none"/>
      <w:vertAlign w:val="baseline"/>
      <w:cs w:val="0"/>
      <w:em w:val="none"/>
    </w:rPr>
  </w:style>
  <w:style w:type="character" w:customStyle="1" w:styleId="HeaderorfooterSpacing0pt">
    <w:name w:val="Header or footer + Spacing 0 pt"/>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10pt">
    <w:name w:val="Body text + 10 pt"/>
    <w:aliases w:val="Spacing 0 pt22"/>
    <w:rPr>
      <w:rFonts w:ascii="Times New Roman" w:hAnsi="Times New Roman" w:cs="Times New Roman"/>
      <w:spacing w:val="0"/>
      <w:w w:val="100"/>
      <w:position w:val="-1"/>
      <w:sz w:val="20"/>
      <w:szCs w:val="20"/>
      <w:u w:val="none"/>
      <w:effect w:val="none"/>
      <w:vertAlign w:val="baseline"/>
      <w:cs w:val="0"/>
      <w:em w:val="none"/>
    </w:rPr>
  </w:style>
  <w:style w:type="character" w:customStyle="1" w:styleId="Bodytext15">
    <w:name w:val="Body text (15)_"/>
    <w:rPr>
      <w:rFonts w:ascii="Times New Roman" w:hAnsi="Times New Roman" w:cs="Times New Roman"/>
      <w:i/>
      <w:iCs/>
      <w:w w:val="100"/>
      <w:position w:val="-1"/>
      <w:sz w:val="8"/>
      <w:szCs w:val="8"/>
      <w:effect w:val="none"/>
      <w:shd w:val="clear" w:color="auto" w:fill="FFFFFF"/>
      <w:vertAlign w:val="baseline"/>
      <w:cs w:val="0"/>
      <w:em w:val="none"/>
    </w:rPr>
  </w:style>
  <w:style w:type="paragraph" w:customStyle="1" w:styleId="Bodytext150">
    <w:name w:val="Body text (15)"/>
    <w:basedOn w:val="Normal"/>
    <w:pPr>
      <w:widowControl w:val="0"/>
      <w:shd w:val="clear" w:color="auto" w:fill="FFFFFF"/>
      <w:spacing w:after="0" w:line="240" w:lineRule="atLeast"/>
      <w:jc w:val="both"/>
    </w:pPr>
    <w:rPr>
      <w:rFonts w:ascii="Times New Roman" w:hAnsi="Times New Roman"/>
      <w:i/>
      <w:iCs/>
      <w:sz w:val="8"/>
      <w:szCs w:val="8"/>
    </w:rPr>
  </w:style>
  <w:style w:type="character" w:customStyle="1" w:styleId="Bodytext15NotItalic">
    <w:name w:val="Body text (15) + Not Italic"/>
    <w:aliases w:val="Scale 200%2"/>
    <w:rPr>
      <w:rFonts w:ascii="Times New Roman" w:hAnsi="Times New Roman" w:cs="Times New Roman"/>
      <w:i/>
      <w:iCs/>
      <w:w w:val="200"/>
      <w:position w:val="-1"/>
      <w:sz w:val="8"/>
      <w:szCs w:val="8"/>
      <w:u w:val="none"/>
      <w:effect w:val="none"/>
      <w:vertAlign w:val="baseline"/>
      <w:cs w:val="0"/>
      <w:em w:val="none"/>
    </w:rPr>
  </w:style>
  <w:style w:type="character" w:customStyle="1" w:styleId="Heading50">
    <w:name w:val="Heading #5_"/>
    <w:rPr>
      <w:rFonts w:ascii="Times New Roman" w:hAnsi="Times New Roman" w:cs="Times New Roman"/>
      <w:b/>
      <w:bCs/>
      <w:spacing w:val="8"/>
      <w:w w:val="100"/>
      <w:position w:val="-1"/>
      <w:sz w:val="25"/>
      <w:szCs w:val="25"/>
      <w:effect w:val="none"/>
      <w:shd w:val="clear" w:color="auto" w:fill="FFFFFF"/>
      <w:vertAlign w:val="baseline"/>
      <w:cs w:val="0"/>
      <w:em w:val="none"/>
    </w:rPr>
  </w:style>
  <w:style w:type="paragraph" w:customStyle="1" w:styleId="Heading51">
    <w:name w:val="Heading #5"/>
    <w:basedOn w:val="Normal"/>
    <w:pPr>
      <w:widowControl w:val="0"/>
      <w:shd w:val="clear" w:color="auto" w:fill="FFFFFF"/>
      <w:spacing w:after="240" w:line="240" w:lineRule="atLeast"/>
      <w:jc w:val="both"/>
      <w:outlineLvl w:val="4"/>
    </w:pPr>
    <w:rPr>
      <w:rFonts w:ascii="Times New Roman" w:hAnsi="Times New Roman"/>
      <w:b/>
      <w:bCs/>
      <w:spacing w:val="8"/>
      <w:sz w:val="25"/>
      <w:szCs w:val="25"/>
    </w:rPr>
  </w:style>
  <w:style w:type="character" w:customStyle="1" w:styleId="Bodytext4pt">
    <w:name w:val="Body text + 4 pt"/>
    <w:aliases w:val="Spacing 0 pt21,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Headerorfooter4">
    <w:name w:val="Header or footer (4)_"/>
    <w:rPr>
      <w:rFonts w:ascii="Times New Roman" w:hAnsi="Times New Roman" w:cs="Times New Roman"/>
      <w:b/>
      <w:bCs/>
      <w:spacing w:val="8"/>
      <w:w w:val="100"/>
      <w:position w:val="-1"/>
      <w:effect w:val="none"/>
      <w:shd w:val="clear" w:color="auto" w:fill="FFFFFF"/>
      <w:vertAlign w:val="baseline"/>
      <w:cs w:val="0"/>
      <w:em w:val="none"/>
    </w:rPr>
  </w:style>
  <w:style w:type="paragraph" w:customStyle="1" w:styleId="Headerorfooter40">
    <w:name w:val="Header or footer (4)"/>
    <w:basedOn w:val="Normal"/>
    <w:pPr>
      <w:widowControl w:val="0"/>
      <w:shd w:val="clear" w:color="auto" w:fill="FFFFFF"/>
      <w:spacing w:after="0" w:line="240" w:lineRule="atLeast"/>
    </w:pPr>
    <w:rPr>
      <w:rFonts w:ascii="Times New Roman" w:hAnsi="Times New Roman"/>
      <w:b/>
      <w:bCs/>
      <w:spacing w:val="8"/>
      <w:sz w:val="20"/>
      <w:szCs w:val="20"/>
    </w:rPr>
  </w:style>
  <w:style w:type="character" w:customStyle="1" w:styleId="Bodytext12pt">
    <w:name w:val="Body text + 12 pt"/>
    <w:aliases w:val="Spacing 0 pt20"/>
    <w:rPr>
      <w:rFonts w:ascii="Times New Roman" w:hAnsi="Times New Roman" w:cs="Times New Roman"/>
      <w:spacing w:val="7"/>
      <w:w w:val="100"/>
      <w:position w:val="-1"/>
      <w:sz w:val="24"/>
      <w:szCs w:val="24"/>
      <w:u w:val="none"/>
      <w:effect w:val="none"/>
      <w:vertAlign w:val="baseline"/>
      <w:cs w:val="0"/>
      <w:em w:val="none"/>
    </w:rPr>
  </w:style>
  <w:style w:type="character" w:customStyle="1" w:styleId="Bodytext12pt1">
    <w:name w:val="Body text + 12 pt1"/>
    <w:rPr>
      <w:rFonts w:ascii="Times New Roman" w:hAnsi="Times New Roman" w:cs="Times New Roman"/>
      <w:spacing w:val="5"/>
      <w:w w:val="100"/>
      <w:position w:val="-1"/>
      <w:sz w:val="24"/>
      <w:szCs w:val="24"/>
      <w:u w:val="none"/>
      <w:effect w:val="none"/>
      <w:vertAlign w:val="baseline"/>
      <w:cs w:val="0"/>
      <w:em w:val="none"/>
    </w:rPr>
  </w:style>
  <w:style w:type="character" w:customStyle="1" w:styleId="Bodytext4NotItalic1">
    <w:name w:val="Body text (4) + Not Italic1"/>
    <w:aliases w:val="Spacing 0 pt19"/>
    <w:rPr>
      <w:rFonts w:ascii="Times New Roman" w:hAnsi="Times New Roman" w:cs="Times New Roman"/>
      <w:i/>
      <w:iCs/>
      <w:spacing w:val="6"/>
      <w:w w:val="100"/>
      <w:position w:val="-1"/>
      <w:sz w:val="25"/>
      <w:szCs w:val="25"/>
      <w:u w:val="none"/>
      <w:effect w:val="none"/>
      <w:vertAlign w:val="baseline"/>
      <w:cs w:val="0"/>
      <w:em w:val="none"/>
    </w:rPr>
  </w:style>
  <w:style w:type="character" w:customStyle="1" w:styleId="Headerorfooter5">
    <w:name w:val="Header or footer (5)_"/>
    <w:rPr>
      <w:rFonts w:ascii="Trebuchet MS" w:hAnsi="Trebuchet MS" w:cs="Trebuchet MS"/>
      <w:i/>
      <w:iCs/>
      <w:spacing w:val="12"/>
      <w:w w:val="100"/>
      <w:position w:val="-1"/>
      <w:effect w:val="none"/>
      <w:shd w:val="clear" w:color="auto" w:fill="FFFFFF"/>
      <w:vertAlign w:val="baseline"/>
      <w:cs w:val="0"/>
      <w:em w:val="none"/>
    </w:rPr>
  </w:style>
  <w:style w:type="paragraph" w:customStyle="1" w:styleId="Headerorfooter50">
    <w:name w:val="Header or footer (5)"/>
    <w:basedOn w:val="Normal"/>
    <w:pPr>
      <w:widowControl w:val="0"/>
      <w:shd w:val="clear" w:color="auto" w:fill="FFFFFF"/>
      <w:spacing w:after="0" w:line="240" w:lineRule="atLeast"/>
    </w:pPr>
    <w:rPr>
      <w:rFonts w:ascii="Trebuchet MS" w:hAnsi="Trebuchet MS"/>
      <w:i/>
      <w:iCs/>
      <w:spacing w:val="12"/>
      <w:sz w:val="20"/>
      <w:szCs w:val="20"/>
    </w:rPr>
  </w:style>
  <w:style w:type="character" w:customStyle="1" w:styleId="Bodytext2125pt">
    <w:name w:val="Body text (2) + 12.5 pt"/>
    <w:aliases w:val="Spacing 0 pt18"/>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2Spacing0pt">
    <w:name w:val="Body text (2) + Spacing 0 pt"/>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115pt">
    <w:name w:val="Body text + 11.5 pt"/>
    <w:aliases w:val="Bold9,Spacing 0 pt17"/>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8pt">
    <w:name w:val="Body text + 8 pt"/>
    <w:aliases w:val="Bold8,Spacing 0 pt16"/>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Bodytext45pt">
    <w:name w:val="Body text + 4.5 pt"/>
    <w:aliases w:val="Italic4,Spacing 0 pt15"/>
    <w:rPr>
      <w:rFonts w:ascii="Times New Roman" w:hAnsi="Times New Roman" w:cs="Times New Roman"/>
      <w:i/>
      <w:iCs/>
      <w:spacing w:val="5"/>
      <w:w w:val="100"/>
      <w:position w:val="-1"/>
      <w:sz w:val="9"/>
      <w:szCs w:val="9"/>
      <w:u w:val="none"/>
      <w:effect w:val="none"/>
      <w:vertAlign w:val="baseline"/>
      <w:cs w:val="0"/>
      <w:em w:val="none"/>
    </w:rPr>
  </w:style>
  <w:style w:type="character" w:customStyle="1" w:styleId="BodytextCorbel4">
    <w:name w:val="Body text + Corbel4"/>
    <w:aliases w:val="5.5 pt,Italic3,Spacing 0 pt14"/>
    <w:rPr>
      <w:rFonts w:ascii="Corbel" w:hAnsi="Corbel" w:cs="Corbel"/>
      <w:i/>
      <w:iCs/>
      <w:spacing w:val="0"/>
      <w:w w:val="100"/>
      <w:position w:val="-1"/>
      <w:sz w:val="11"/>
      <w:szCs w:val="11"/>
      <w:u w:val="none"/>
      <w:effect w:val="none"/>
      <w:vertAlign w:val="baseline"/>
      <w:cs w:val="0"/>
      <w:em w:val="none"/>
    </w:rPr>
  </w:style>
  <w:style w:type="character" w:customStyle="1" w:styleId="BodytextCorbel3">
    <w:name w:val="Body text + Corbel3"/>
    <w:aliases w:val="5 pt1,Spacing 0 pt13"/>
    <w:rPr>
      <w:rFonts w:ascii="Corbel" w:hAnsi="Corbel" w:cs="Corbel"/>
      <w:spacing w:val="0"/>
      <w:w w:val="100"/>
      <w:position w:val="-1"/>
      <w:sz w:val="10"/>
      <w:szCs w:val="10"/>
      <w:u w:val="none"/>
      <w:effect w:val="none"/>
      <w:vertAlign w:val="baseline"/>
      <w:cs w:val="0"/>
      <w:em w:val="none"/>
    </w:rPr>
  </w:style>
  <w:style w:type="character" w:customStyle="1" w:styleId="BodytextCorbel2">
    <w:name w:val="Body text + Corbel2"/>
    <w:aliases w:val="4.5 pt,Spacing 0 pt12"/>
    <w:rPr>
      <w:rFonts w:ascii="Corbel" w:hAnsi="Corbel" w:cs="Corbel"/>
      <w:spacing w:val="5"/>
      <w:w w:val="100"/>
      <w:position w:val="-1"/>
      <w:sz w:val="9"/>
      <w:szCs w:val="9"/>
      <w:u w:val="none"/>
      <w:effect w:val="none"/>
      <w:vertAlign w:val="baseline"/>
      <w:cs w:val="0"/>
      <w:em w:val="none"/>
    </w:rPr>
  </w:style>
  <w:style w:type="character" w:customStyle="1" w:styleId="Bodytext7pt">
    <w:name w:val="Body text + 7 pt"/>
    <w:aliases w:val="Bold7,Spacing 0 pt11"/>
    <w:rPr>
      <w:rFonts w:ascii="Times New Roman" w:hAnsi="Times New Roman" w:cs="Times New Roman"/>
      <w:b/>
      <w:bCs/>
      <w:spacing w:val="9"/>
      <w:w w:val="100"/>
      <w:position w:val="-1"/>
      <w:sz w:val="14"/>
      <w:szCs w:val="14"/>
      <w:u w:val="none"/>
      <w:effect w:val="none"/>
      <w:vertAlign w:val="baseline"/>
      <w:cs w:val="0"/>
      <w:em w:val="none"/>
    </w:rPr>
  </w:style>
  <w:style w:type="character" w:customStyle="1" w:styleId="Bodytext10pt2">
    <w:name w:val="Body text + 10 pt2"/>
    <w:aliases w:val="Spacing 0 pt10"/>
    <w:rPr>
      <w:rFonts w:ascii="Times New Roman" w:hAnsi="Times New Roman" w:cs="Times New Roman"/>
      <w:spacing w:val="8"/>
      <w:w w:val="100"/>
      <w:position w:val="-1"/>
      <w:sz w:val="20"/>
      <w:szCs w:val="20"/>
      <w:u w:val="none"/>
      <w:effect w:val="none"/>
      <w:vertAlign w:val="baseline"/>
      <w:cs w:val="0"/>
      <w:em w:val="none"/>
    </w:rPr>
  </w:style>
  <w:style w:type="character" w:customStyle="1" w:styleId="Bodytext95pt">
    <w:name w:val="Body text + 9.5 pt"/>
    <w:aliases w:val="Spacing 0 pt9"/>
    <w:rPr>
      <w:rFonts w:ascii="Times New Roman" w:hAnsi="Times New Roman" w:cs="Times New Roman"/>
      <w:spacing w:val="10"/>
      <w:w w:val="100"/>
      <w:position w:val="-1"/>
      <w:sz w:val="19"/>
      <w:szCs w:val="19"/>
      <w:u w:val="none"/>
      <w:effect w:val="none"/>
      <w:vertAlign w:val="baseline"/>
      <w:cs w:val="0"/>
      <w:em w:val="none"/>
    </w:rPr>
  </w:style>
  <w:style w:type="character" w:customStyle="1" w:styleId="Bodytext235pt">
    <w:name w:val="Body text + 23.5 pt"/>
    <w:aliases w:val="Spacing -1 pt"/>
    <w:rPr>
      <w:rFonts w:ascii="Times New Roman" w:hAnsi="Times New Roman" w:cs="Times New Roman"/>
      <w:spacing w:val="-21"/>
      <w:w w:val="100"/>
      <w:position w:val="-1"/>
      <w:sz w:val="47"/>
      <w:szCs w:val="47"/>
      <w:u w:val="none"/>
      <w:effect w:val="none"/>
      <w:vertAlign w:val="baseline"/>
      <w:cs w:val="0"/>
      <w:em w:val="none"/>
    </w:rPr>
  </w:style>
  <w:style w:type="character" w:customStyle="1" w:styleId="Headerorfooter6">
    <w:name w:val="Header or footer (6)_"/>
    <w:rPr>
      <w:rFonts w:ascii="Garamond" w:hAnsi="Garamond" w:cs="Garamond"/>
      <w:b/>
      <w:bCs/>
      <w:i/>
      <w:iCs/>
      <w:spacing w:val="2"/>
      <w:w w:val="100"/>
      <w:position w:val="-1"/>
      <w:effect w:val="none"/>
      <w:shd w:val="clear" w:color="auto" w:fill="FFFFFF"/>
      <w:vertAlign w:val="baseline"/>
      <w:cs w:val="0"/>
      <w:em w:val="none"/>
    </w:rPr>
  </w:style>
  <w:style w:type="paragraph" w:customStyle="1" w:styleId="Headerorfooter60">
    <w:name w:val="Header or footer (6)"/>
    <w:basedOn w:val="Normal"/>
    <w:pPr>
      <w:widowControl w:val="0"/>
      <w:shd w:val="clear" w:color="auto" w:fill="FFFFFF"/>
      <w:spacing w:after="0" w:line="240" w:lineRule="atLeast"/>
    </w:pPr>
    <w:rPr>
      <w:rFonts w:ascii="Garamond" w:hAnsi="Garamond"/>
      <w:b/>
      <w:bCs/>
      <w:i/>
      <w:iCs/>
      <w:spacing w:val="2"/>
      <w:sz w:val="20"/>
      <w:szCs w:val="20"/>
    </w:rPr>
  </w:style>
  <w:style w:type="character" w:customStyle="1" w:styleId="Bodytext10pt1">
    <w:name w:val="Body text + 10 pt1"/>
    <w:aliases w:val="Bold6,Italic2,Spacing 1 pt"/>
    <w:rPr>
      <w:rFonts w:ascii="Times New Roman" w:hAnsi="Times New Roman" w:cs="Times New Roman"/>
      <w:b/>
      <w:bCs/>
      <w:i/>
      <w:iCs/>
      <w:spacing w:val="36"/>
      <w:w w:val="100"/>
      <w:position w:val="-1"/>
      <w:sz w:val="20"/>
      <w:szCs w:val="20"/>
      <w:u w:val="none"/>
      <w:effect w:val="none"/>
      <w:vertAlign w:val="baseline"/>
      <w:cs w:val="0"/>
      <w:em w:val="none"/>
    </w:rPr>
  </w:style>
  <w:style w:type="character" w:customStyle="1" w:styleId="Headerorfooter7">
    <w:name w:val="Header or footer (7)_"/>
    <w:rPr>
      <w:rFonts w:ascii="Times New Roman" w:hAnsi="Times New Roman" w:cs="Times New Roman"/>
      <w:b/>
      <w:bCs/>
      <w:spacing w:val="10"/>
      <w:w w:val="100"/>
      <w:position w:val="-1"/>
      <w:sz w:val="18"/>
      <w:szCs w:val="18"/>
      <w:effect w:val="none"/>
      <w:shd w:val="clear" w:color="auto" w:fill="FFFFFF"/>
      <w:vertAlign w:val="baseline"/>
      <w:cs w:val="0"/>
      <w:em w:val="none"/>
    </w:rPr>
  </w:style>
  <w:style w:type="paragraph" w:customStyle="1" w:styleId="Headerorfooter70">
    <w:name w:val="Header or footer (7)"/>
    <w:basedOn w:val="Normal"/>
    <w:pPr>
      <w:widowControl w:val="0"/>
      <w:shd w:val="clear" w:color="auto" w:fill="FFFFFF"/>
      <w:spacing w:after="0" w:line="240" w:lineRule="atLeast"/>
    </w:pPr>
    <w:rPr>
      <w:rFonts w:ascii="Times New Roman" w:hAnsi="Times New Roman"/>
      <w:b/>
      <w:bCs/>
      <w:spacing w:val="10"/>
      <w:sz w:val="18"/>
      <w:szCs w:val="18"/>
    </w:rPr>
  </w:style>
  <w:style w:type="character" w:customStyle="1" w:styleId="Bodytext4pt1">
    <w:name w:val="Body text + 4 pt1"/>
    <w:aliases w:val="Italic1,Spacing 0 pt8"/>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85pt">
    <w:name w:val="Body text + 8.5 pt"/>
    <w:aliases w:val="Bold5,Spacing 0 pt7"/>
    <w:rPr>
      <w:rFonts w:ascii="Times New Roman" w:hAnsi="Times New Roman" w:cs="Times New Roman"/>
      <w:b/>
      <w:bCs/>
      <w:spacing w:val="8"/>
      <w:w w:val="100"/>
      <w:position w:val="-1"/>
      <w:sz w:val="17"/>
      <w:szCs w:val="17"/>
      <w:u w:val="none"/>
      <w:effect w:val="none"/>
      <w:vertAlign w:val="baseline"/>
      <w:cs w:val="0"/>
      <w:em w:val="none"/>
    </w:rPr>
  </w:style>
  <w:style w:type="character" w:customStyle="1" w:styleId="Bodytext8pt3">
    <w:name w:val="Body text + 8 pt3"/>
    <w:aliases w:val="Bold4,Spacing 0 pt6"/>
    <w:rPr>
      <w:rFonts w:ascii="Times New Roman" w:hAnsi="Times New Roman" w:cs="Times New Roman"/>
      <w:b/>
      <w:bCs/>
      <w:spacing w:val="10"/>
      <w:w w:val="100"/>
      <w:position w:val="-1"/>
      <w:sz w:val="16"/>
      <w:szCs w:val="16"/>
      <w:u w:val="none"/>
      <w:effect w:val="none"/>
      <w:vertAlign w:val="baseline"/>
      <w:cs w:val="0"/>
      <w:em w:val="none"/>
    </w:rPr>
  </w:style>
  <w:style w:type="character" w:customStyle="1" w:styleId="Bodytext85pt1">
    <w:name w:val="Body text + 8.5 pt1"/>
    <w:aliases w:val="Bold3,Spacing 1 pt2"/>
    <w:rPr>
      <w:rFonts w:ascii="Times New Roman" w:hAnsi="Times New Roman" w:cs="Times New Roman"/>
      <w:b/>
      <w:bCs/>
      <w:spacing w:val="29"/>
      <w:w w:val="100"/>
      <w:position w:val="-1"/>
      <w:sz w:val="17"/>
      <w:szCs w:val="17"/>
      <w:u w:val="none"/>
      <w:effect w:val="none"/>
      <w:vertAlign w:val="baseline"/>
      <w:cs w:val="0"/>
      <w:em w:val="none"/>
    </w:rPr>
  </w:style>
  <w:style w:type="character" w:customStyle="1" w:styleId="Headerorfooter8">
    <w:name w:val="Header or footer (8)_"/>
    <w:rPr>
      <w:rFonts w:ascii="Times New Roman" w:hAnsi="Times New Roman" w:cs="Times New Roman"/>
      <w:spacing w:val="19"/>
      <w:w w:val="100"/>
      <w:position w:val="-1"/>
      <w:sz w:val="30"/>
      <w:szCs w:val="30"/>
      <w:effect w:val="none"/>
      <w:shd w:val="clear" w:color="auto" w:fill="FFFFFF"/>
      <w:vertAlign w:val="baseline"/>
      <w:cs w:val="0"/>
      <w:em w:val="none"/>
    </w:rPr>
  </w:style>
  <w:style w:type="paragraph" w:customStyle="1" w:styleId="Headerorfooter80">
    <w:name w:val="Header or footer (8)"/>
    <w:basedOn w:val="Normal"/>
    <w:pPr>
      <w:widowControl w:val="0"/>
      <w:shd w:val="clear" w:color="auto" w:fill="FFFFFF"/>
      <w:spacing w:after="0" w:line="240" w:lineRule="atLeast"/>
    </w:pPr>
    <w:rPr>
      <w:rFonts w:ascii="Times New Roman" w:hAnsi="Times New Roman"/>
      <w:spacing w:val="19"/>
      <w:sz w:val="30"/>
      <w:szCs w:val="30"/>
    </w:rPr>
  </w:style>
  <w:style w:type="character" w:customStyle="1" w:styleId="Bodytext8pt2">
    <w:name w:val="Body text + 8 pt2"/>
    <w:aliases w:val="Bold2,Small Caps,Spacing 0 pt5"/>
    <w:rPr>
      <w:rFonts w:ascii="Times New Roman" w:hAnsi="Times New Roman" w:cs="Times New Roman"/>
      <w:b/>
      <w:bCs/>
      <w:smallCaps/>
      <w:spacing w:val="10"/>
      <w:w w:val="100"/>
      <w:position w:val="-1"/>
      <w:sz w:val="16"/>
      <w:szCs w:val="16"/>
      <w:u w:val="none"/>
      <w:effect w:val="none"/>
      <w:vertAlign w:val="baseline"/>
      <w:cs w:val="0"/>
      <w:em w:val="none"/>
    </w:rPr>
  </w:style>
  <w:style w:type="character" w:customStyle="1" w:styleId="Bodytext8pt1">
    <w:name w:val="Body text + 8 pt1"/>
    <w:aliases w:val="Bold1,Spacing 1 pt1"/>
    <w:rPr>
      <w:rFonts w:ascii="Times New Roman" w:hAnsi="Times New Roman" w:cs="Times New Roman"/>
      <w:b/>
      <w:bCs/>
      <w:spacing w:val="35"/>
      <w:w w:val="100"/>
      <w:position w:val="-1"/>
      <w:sz w:val="16"/>
      <w:szCs w:val="16"/>
      <w:u w:val="none"/>
      <w:effect w:val="none"/>
      <w:vertAlign w:val="baseline"/>
      <w:cs w:val="0"/>
      <w:em w:val="none"/>
    </w:rPr>
  </w:style>
  <w:style w:type="character" w:customStyle="1" w:styleId="BodytextCorbel1">
    <w:name w:val="Body text + Corbel1"/>
    <w:aliases w:val="6.5 pt,Spacing 0 pt4"/>
    <w:rPr>
      <w:rFonts w:ascii="Corbel" w:hAnsi="Corbel" w:cs="Corbel"/>
      <w:spacing w:val="0"/>
      <w:w w:val="100"/>
      <w:position w:val="-1"/>
      <w:sz w:val="13"/>
      <w:szCs w:val="13"/>
      <w:u w:val="none"/>
      <w:effect w:val="none"/>
      <w:vertAlign w:val="baseline"/>
      <w:cs w:val="0"/>
      <w:em w:val="none"/>
    </w:rPr>
  </w:style>
  <w:style w:type="character" w:customStyle="1" w:styleId="Heading12">
    <w:name w:val="Heading #1 (2)_"/>
    <w:rPr>
      <w:rFonts w:ascii="Consolas" w:hAnsi="Consolas" w:cs="Consolas"/>
      <w:spacing w:val="54"/>
      <w:w w:val="100"/>
      <w:position w:val="-1"/>
      <w:sz w:val="30"/>
      <w:szCs w:val="30"/>
      <w:effect w:val="none"/>
      <w:shd w:val="clear" w:color="auto" w:fill="FFFFFF"/>
      <w:vertAlign w:val="baseline"/>
      <w:cs w:val="0"/>
      <w:em w:val="none"/>
    </w:rPr>
  </w:style>
  <w:style w:type="paragraph" w:customStyle="1" w:styleId="Heading120">
    <w:name w:val="Heading #1 (2)"/>
    <w:basedOn w:val="Normal"/>
    <w:pPr>
      <w:widowControl w:val="0"/>
      <w:shd w:val="clear" w:color="auto" w:fill="FFFFFF"/>
      <w:spacing w:before="960" w:after="0" w:line="240" w:lineRule="atLeast"/>
    </w:pPr>
    <w:rPr>
      <w:rFonts w:ascii="Consolas" w:hAnsi="Consolas"/>
      <w:spacing w:val="54"/>
      <w:sz w:val="30"/>
      <w:szCs w:val="30"/>
    </w:rPr>
  </w:style>
  <w:style w:type="character" w:customStyle="1" w:styleId="Tablecaption2">
    <w:name w:val="Table caption (2)_"/>
    <w:rPr>
      <w:rFonts w:ascii="Times New Roman" w:hAnsi="Times New Roman" w:cs="Times New Roman"/>
      <w:spacing w:val="6"/>
      <w:w w:val="100"/>
      <w:position w:val="-1"/>
      <w:sz w:val="25"/>
      <w:szCs w:val="25"/>
      <w:effect w:val="none"/>
      <w:shd w:val="clear" w:color="auto" w:fill="FFFFFF"/>
      <w:vertAlign w:val="baseline"/>
      <w:cs w:val="0"/>
      <w:em w:val="none"/>
    </w:rPr>
  </w:style>
  <w:style w:type="paragraph" w:customStyle="1" w:styleId="Tablecaption20">
    <w:name w:val="Table caption (2)"/>
    <w:basedOn w:val="Normal"/>
    <w:pPr>
      <w:widowControl w:val="0"/>
      <w:shd w:val="clear" w:color="auto" w:fill="FFFFFF"/>
      <w:spacing w:after="0" w:line="240" w:lineRule="atLeast"/>
    </w:pPr>
    <w:rPr>
      <w:rFonts w:ascii="Times New Roman" w:hAnsi="Times New Roman"/>
      <w:spacing w:val="6"/>
      <w:sz w:val="25"/>
      <w:szCs w:val="25"/>
    </w:rPr>
  </w:style>
  <w:style w:type="character" w:customStyle="1" w:styleId="Bodytext155pt">
    <w:name w:val="Body text + 15.5 pt"/>
    <w:aliases w:val="Spacing 0 pt3"/>
    <w:rPr>
      <w:rFonts w:ascii="Times New Roman" w:hAnsi="Times New Roman" w:cs="Times New Roman"/>
      <w:spacing w:val="-8"/>
      <w:w w:val="100"/>
      <w:position w:val="-1"/>
      <w:sz w:val="31"/>
      <w:szCs w:val="31"/>
      <w:u w:val="none"/>
      <w:effect w:val="none"/>
      <w:vertAlign w:val="baseline"/>
      <w:cs w:val="0"/>
      <w:em w:val="none"/>
    </w:rPr>
  </w:style>
  <w:style w:type="character" w:customStyle="1" w:styleId="Headerorfooter9">
    <w:name w:val="Header or footer (9)_"/>
    <w:rPr>
      <w:rFonts w:ascii="Times New Roman" w:hAnsi="Times New Roman" w:cs="Times New Roman"/>
      <w:w w:val="100"/>
      <w:position w:val="-1"/>
      <w:sz w:val="8"/>
      <w:szCs w:val="8"/>
      <w:effect w:val="none"/>
      <w:shd w:val="clear" w:color="auto" w:fill="FFFFFF"/>
      <w:vertAlign w:val="baseline"/>
      <w:cs w:val="0"/>
      <w:em w:val="none"/>
    </w:rPr>
  </w:style>
  <w:style w:type="paragraph" w:customStyle="1" w:styleId="Headerorfooter90">
    <w:name w:val="Header or footer (9)"/>
    <w:basedOn w:val="Normal"/>
    <w:pPr>
      <w:widowControl w:val="0"/>
      <w:shd w:val="clear" w:color="auto" w:fill="FFFFFF"/>
      <w:spacing w:after="0" w:line="240" w:lineRule="atLeast"/>
    </w:pPr>
    <w:rPr>
      <w:rFonts w:ascii="Times New Roman" w:hAnsi="Times New Roman"/>
      <w:sz w:val="8"/>
      <w:szCs w:val="8"/>
    </w:rPr>
  </w:style>
  <w:style w:type="character" w:customStyle="1" w:styleId="Headerorfooter9135pt">
    <w:name w:val="Header or footer (9) + 13.5 pt"/>
    <w:aliases w:val="Spacing 0 pt2"/>
    <w:rPr>
      <w:rFonts w:ascii="Times New Roman" w:hAnsi="Times New Roman" w:cs="Times New Roman"/>
      <w:spacing w:val="3"/>
      <w:w w:val="100"/>
      <w:position w:val="-1"/>
      <w:sz w:val="27"/>
      <w:szCs w:val="27"/>
      <w:u w:val="none"/>
      <w:effect w:val="none"/>
      <w:vertAlign w:val="baseline"/>
      <w:cs w:val="0"/>
      <w:em w:val="none"/>
    </w:rPr>
  </w:style>
  <w:style w:type="character" w:customStyle="1" w:styleId="Bodytext14Spacing0pt">
    <w:name w:val="Body text (14) + Spacing 0 pt"/>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Headerorfooter10">
    <w:name w:val="Header or footer (10)_"/>
    <w:rPr>
      <w:rFonts w:ascii="Times New Roman" w:hAnsi="Times New Roman" w:cs="Times New Roman"/>
      <w:spacing w:val="3"/>
      <w:w w:val="100"/>
      <w:position w:val="-1"/>
      <w:sz w:val="27"/>
      <w:szCs w:val="27"/>
      <w:effect w:val="none"/>
      <w:shd w:val="clear" w:color="auto" w:fill="FFFFFF"/>
      <w:vertAlign w:val="baseline"/>
      <w:cs w:val="0"/>
      <w:em w:val="none"/>
    </w:rPr>
  </w:style>
  <w:style w:type="paragraph" w:customStyle="1" w:styleId="Headerorfooter100">
    <w:name w:val="Header or footer (10)"/>
    <w:basedOn w:val="Normal"/>
    <w:pPr>
      <w:widowControl w:val="0"/>
      <w:shd w:val="clear" w:color="auto" w:fill="FFFFFF"/>
      <w:spacing w:after="0" w:line="240" w:lineRule="atLeast"/>
      <w:jc w:val="center"/>
    </w:pPr>
    <w:rPr>
      <w:rFonts w:ascii="Times New Roman" w:hAnsi="Times New Roman"/>
      <w:spacing w:val="3"/>
      <w:sz w:val="27"/>
      <w:szCs w:val="27"/>
    </w:rPr>
  </w:style>
  <w:style w:type="character" w:customStyle="1" w:styleId="Headerorfooter104pt">
    <w:name w:val="Header or footer (10) + 4 pt"/>
    <w:aliases w:val="Spacing 0 pt1"/>
    <w:rPr>
      <w:rFonts w:ascii="Times New Roman" w:hAnsi="Times New Roman" w:cs="Times New Roman"/>
      <w:spacing w:val="0"/>
      <w:w w:val="100"/>
      <w:position w:val="-1"/>
      <w:sz w:val="8"/>
      <w:szCs w:val="8"/>
      <w:u w:val="none"/>
      <w:effect w:val="none"/>
      <w:vertAlign w:val="baseline"/>
      <w:cs w:val="0"/>
      <w:em w:val="none"/>
    </w:rPr>
  </w:style>
  <w:style w:type="character" w:customStyle="1" w:styleId="Heading52">
    <w:name w:val="Heading #5 (2)_"/>
    <w:rPr>
      <w:rFonts w:ascii="Times New Roman" w:hAnsi="Times New Roman" w:cs="Times New Roman"/>
      <w:b/>
      <w:bCs/>
      <w:spacing w:val="6"/>
      <w:w w:val="100"/>
      <w:position w:val="-1"/>
      <w:sz w:val="23"/>
      <w:szCs w:val="23"/>
      <w:effect w:val="none"/>
      <w:shd w:val="clear" w:color="auto" w:fill="FFFFFF"/>
      <w:vertAlign w:val="baseline"/>
      <w:cs w:val="0"/>
      <w:em w:val="none"/>
    </w:rPr>
  </w:style>
  <w:style w:type="paragraph" w:customStyle="1" w:styleId="Heading520">
    <w:name w:val="Heading #5 (2)"/>
    <w:basedOn w:val="Normal"/>
    <w:pPr>
      <w:widowControl w:val="0"/>
      <w:shd w:val="clear" w:color="auto" w:fill="FFFFFF"/>
      <w:spacing w:before="60" w:after="120" w:line="240" w:lineRule="atLeast"/>
      <w:ind w:firstLine="720"/>
      <w:jc w:val="both"/>
      <w:outlineLvl w:val="4"/>
    </w:pPr>
    <w:rPr>
      <w:rFonts w:ascii="Times New Roman" w:hAnsi="Times New Roman"/>
      <w:b/>
      <w:bCs/>
      <w:spacing w:val="6"/>
      <w:sz w:val="23"/>
      <w:szCs w:val="23"/>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rFonts w:ascii="Calibri" w:eastAsia="Times New Roman" w:hAnsi="Calibri" w:cs="Times New Roman"/>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paragraph" w:customStyle="1" w:styleId="Than">
    <w:name w:val="Than"/>
    <w:basedOn w:val="Normal"/>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pPr>
      <w:spacing w:after="160" w:line="240" w:lineRule="atLeast"/>
    </w:pPr>
    <w:rPr>
      <w:rFonts w:ascii="Verdana" w:eastAsia="Times New Roman" w:hAnsi="Verdana" w:cs="Verdana"/>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Cha Char"/>
    <w:rPr>
      <w:w w:val="100"/>
      <w:position w:val="-1"/>
      <w:effect w:val="none"/>
      <w:vertAlign w:val="baseline"/>
      <w:cs w:val="0"/>
      <w:em w:val="none"/>
      <w:lang w:val="en-US" w:eastAsia="en-US" w:bidi="ar-SA"/>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en-US"/>
    </w:rPr>
  </w:style>
  <w:style w:type="character" w:styleId="SubtleEmphasis">
    <w:name w:val="Subtle Emphasis"/>
    <w:rPr>
      <w:i/>
      <w:iCs/>
      <w:color w:val="808080"/>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166F9"/>
    <w:rPr>
      <w:color w:val="605E5C"/>
      <w:shd w:val="clear" w:color="auto" w:fill="E1DFDD"/>
    </w:rPr>
  </w:style>
  <w:style w:type="character" w:customStyle="1" w:styleId="UnresolvedMention2">
    <w:name w:val="Unresolved Mention2"/>
    <w:basedOn w:val="DefaultParagraphFont"/>
    <w:uiPriority w:val="99"/>
    <w:semiHidden/>
    <w:unhideWhenUsed/>
    <w:rsid w:val="00DF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2223">
      <w:bodyDiv w:val="1"/>
      <w:marLeft w:val="0"/>
      <w:marRight w:val="0"/>
      <w:marTop w:val="0"/>
      <w:marBottom w:val="0"/>
      <w:divBdr>
        <w:top w:val="none" w:sz="0" w:space="0" w:color="auto"/>
        <w:left w:val="none" w:sz="0" w:space="0" w:color="auto"/>
        <w:bottom w:val="none" w:sz="0" w:space="0" w:color="auto"/>
        <w:right w:val="none" w:sz="0" w:space="0" w:color="auto"/>
      </w:divBdr>
    </w:div>
    <w:div w:id="82655733">
      <w:bodyDiv w:val="1"/>
      <w:marLeft w:val="0"/>
      <w:marRight w:val="0"/>
      <w:marTop w:val="0"/>
      <w:marBottom w:val="0"/>
      <w:divBdr>
        <w:top w:val="none" w:sz="0" w:space="0" w:color="auto"/>
        <w:left w:val="none" w:sz="0" w:space="0" w:color="auto"/>
        <w:bottom w:val="none" w:sz="0" w:space="0" w:color="auto"/>
        <w:right w:val="none" w:sz="0" w:space="0" w:color="auto"/>
      </w:divBdr>
    </w:div>
    <w:div w:id="129058729">
      <w:bodyDiv w:val="1"/>
      <w:marLeft w:val="0"/>
      <w:marRight w:val="0"/>
      <w:marTop w:val="0"/>
      <w:marBottom w:val="0"/>
      <w:divBdr>
        <w:top w:val="none" w:sz="0" w:space="0" w:color="auto"/>
        <w:left w:val="none" w:sz="0" w:space="0" w:color="auto"/>
        <w:bottom w:val="none" w:sz="0" w:space="0" w:color="auto"/>
        <w:right w:val="none" w:sz="0" w:space="0" w:color="auto"/>
      </w:divBdr>
    </w:div>
    <w:div w:id="172189160">
      <w:bodyDiv w:val="1"/>
      <w:marLeft w:val="0"/>
      <w:marRight w:val="0"/>
      <w:marTop w:val="0"/>
      <w:marBottom w:val="0"/>
      <w:divBdr>
        <w:top w:val="none" w:sz="0" w:space="0" w:color="auto"/>
        <w:left w:val="none" w:sz="0" w:space="0" w:color="auto"/>
        <w:bottom w:val="none" w:sz="0" w:space="0" w:color="auto"/>
        <w:right w:val="none" w:sz="0" w:space="0" w:color="auto"/>
      </w:divBdr>
    </w:div>
    <w:div w:id="189344303">
      <w:bodyDiv w:val="1"/>
      <w:marLeft w:val="0"/>
      <w:marRight w:val="0"/>
      <w:marTop w:val="0"/>
      <w:marBottom w:val="0"/>
      <w:divBdr>
        <w:top w:val="none" w:sz="0" w:space="0" w:color="auto"/>
        <w:left w:val="none" w:sz="0" w:space="0" w:color="auto"/>
        <w:bottom w:val="none" w:sz="0" w:space="0" w:color="auto"/>
        <w:right w:val="none" w:sz="0" w:space="0" w:color="auto"/>
      </w:divBdr>
    </w:div>
    <w:div w:id="221647539">
      <w:bodyDiv w:val="1"/>
      <w:marLeft w:val="0"/>
      <w:marRight w:val="0"/>
      <w:marTop w:val="0"/>
      <w:marBottom w:val="0"/>
      <w:divBdr>
        <w:top w:val="none" w:sz="0" w:space="0" w:color="auto"/>
        <w:left w:val="none" w:sz="0" w:space="0" w:color="auto"/>
        <w:bottom w:val="none" w:sz="0" w:space="0" w:color="auto"/>
        <w:right w:val="none" w:sz="0" w:space="0" w:color="auto"/>
      </w:divBdr>
    </w:div>
    <w:div w:id="364907732">
      <w:bodyDiv w:val="1"/>
      <w:marLeft w:val="0"/>
      <w:marRight w:val="0"/>
      <w:marTop w:val="0"/>
      <w:marBottom w:val="0"/>
      <w:divBdr>
        <w:top w:val="none" w:sz="0" w:space="0" w:color="auto"/>
        <w:left w:val="none" w:sz="0" w:space="0" w:color="auto"/>
        <w:bottom w:val="none" w:sz="0" w:space="0" w:color="auto"/>
        <w:right w:val="none" w:sz="0" w:space="0" w:color="auto"/>
      </w:divBdr>
    </w:div>
    <w:div w:id="411899346">
      <w:bodyDiv w:val="1"/>
      <w:marLeft w:val="0"/>
      <w:marRight w:val="0"/>
      <w:marTop w:val="0"/>
      <w:marBottom w:val="0"/>
      <w:divBdr>
        <w:top w:val="none" w:sz="0" w:space="0" w:color="auto"/>
        <w:left w:val="none" w:sz="0" w:space="0" w:color="auto"/>
        <w:bottom w:val="none" w:sz="0" w:space="0" w:color="auto"/>
        <w:right w:val="none" w:sz="0" w:space="0" w:color="auto"/>
      </w:divBdr>
    </w:div>
    <w:div w:id="452408189">
      <w:bodyDiv w:val="1"/>
      <w:marLeft w:val="0"/>
      <w:marRight w:val="0"/>
      <w:marTop w:val="0"/>
      <w:marBottom w:val="0"/>
      <w:divBdr>
        <w:top w:val="none" w:sz="0" w:space="0" w:color="auto"/>
        <w:left w:val="none" w:sz="0" w:space="0" w:color="auto"/>
        <w:bottom w:val="none" w:sz="0" w:space="0" w:color="auto"/>
        <w:right w:val="none" w:sz="0" w:space="0" w:color="auto"/>
      </w:divBdr>
    </w:div>
    <w:div w:id="456531051">
      <w:bodyDiv w:val="1"/>
      <w:marLeft w:val="0"/>
      <w:marRight w:val="0"/>
      <w:marTop w:val="0"/>
      <w:marBottom w:val="0"/>
      <w:divBdr>
        <w:top w:val="none" w:sz="0" w:space="0" w:color="auto"/>
        <w:left w:val="none" w:sz="0" w:space="0" w:color="auto"/>
        <w:bottom w:val="none" w:sz="0" w:space="0" w:color="auto"/>
        <w:right w:val="none" w:sz="0" w:space="0" w:color="auto"/>
      </w:divBdr>
    </w:div>
    <w:div w:id="560556717">
      <w:bodyDiv w:val="1"/>
      <w:marLeft w:val="0"/>
      <w:marRight w:val="0"/>
      <w:marTop w:val="0"/>
      <w:marBottom w:val="0"/>
      <w:divBdr>
        <w:top w:val="none" w:sz="0" w:space="0" w:color="auto"/>
        <w:left w:val="none" w:sz="0" w:space="0" w:color="auto"/>
        <w:bottom w:val="none" w:sz="0" w:space="0" w:color="auto"/>
        <w:right w:val="none" w:sz="0" w:space="0" w:color="auto"/>
      </w:divBdr>
    </w:div>
    <w:div w:id="653873512">
      <w:bodyDiv w:val="1"/>
      <w:marLeft w:val="0"/>
      <w:marRight w:val="0"/>
      <w:marTop w:val="0"/>
      <w:marBottom w:val="0"/>
      <w:divBdr>
        <w:top w:val="none" w:sz="0" w:space="0" w:color="auto"/>
        <w:left w:val="none" w:sz="0" w:space="0" w:color="auto"/>
        <w:bottom w:val="none" w:sz="0" w:space="0" w:color="auto"/>
        <w:right w:val="none" w:sz="0" w:space="0" w:color="auto"/>
      </w:divBdr>
    </w:div>
    <w:div w:id="729615636">
      <w:bodyDiv w:val="1"/>
      <w:marLeft w:val="0"/>
      <w:marRight w:val="0"/>
      <w:marTop w:val="0"/>
      <w:marBottom w:val="0"/>
      <w:divBdr>
        <w:top w:val="none" w:sz="0" w:space="0" w:color="auto"/>
        <w:left w:val="none" w:sz="0" w:space="0" w:color="auto"/>
        <w:bottom w:val="none" w:sz="0" w:space="0" w:color="auto"/>
        <w:right w:val="none" w:sz="0" w:space="0" w:color="auto"/>
      </w:divBdr>
    </w:div>
    <w:div w:id="765810340">
      <w:bodyDiv w:val="1"/>
      <w:marLeft w:val="0"/>
      <w:marRight w:val="0"/>
      <w:marTop w:val="0"/>
      <w:marBottom w:val="0"/>
      <w:divBdr>
        <w:top w:val="none" w:sz="0" w:space="0" w:color="auto"/>
        <w:left w:val="none" w:sz="0" w:space="0" w:color="auto"/>
        <w:bottom w:val="none" w:sz="0" w:space="0" w:color="auto"/>
        <w:right w:val="none" w:sz="0" w:space="0" w:color="auto"/>
      </w:divBdr>
    </w:div>
    <w:div w:id="765881465">
      <w:bodyDiv w:val="1"/>
      <w:marLeft w:val="0"/>
      <w:marRight w:val="0"/>
      <w:marTop w:val="0"/>
      <w:marBottom w:val="0"/>
      <w:divBdr>
        <w:top w:val="none" w:sz="0" w:space="0" w:color="auto"/>
        <w:left w:val="none" w:sz="0" w:space="0" w:color="auto"/>
        <w:bottom w:val="none" w:sz="0" w:space="0" w:color="auto"/>
        <w:right w:val="none" w:sz="0" w:space="0" w:color="auto"/>
      </w:divBdr>
    </w:div>
    <w:div w:id="769546928">
      <w:bodyDiv w:val="1"/>
      <w:marLeft w:val="0"/>
      <w:marRight w:val="0"/>
      <w:marTop w:val="0"/>
      <w:marBottom w:val="0"/>
      <w:divBdr>
        <w:top w:val="none" w:sz="0" w:space="0" w:color="auto"/>
        <w:left w:val="none" w:sz="0" w:space="0" w:color="auto"/>
        <w:bottom w:val="none" w:sz="0" w:space="0" w:color="auto"/>
        <w:right w:val="none" w:sz="0" w:space="0" w:color="auto"/>
      </w:divBdr>
    </w:div>
    <w:div w:id="889849405">
      <w:bodyDiv w:val="1"/>
      <w:marLeft w:val="0"/>
      <w:marRight w:val="0"/>
      <w:marTop w:val="0"/>
      <w:marBottom w:val="0"/>
      <w:divBdr>
        <w:top w:val="none" w:sz="0" w:space="0" w:color="auto"/>
        <w:left w:val="none" w:sz="0" w:space="0" w:color="auto"/>
        <w:bottom w:val="none" w:sz="0" w:space="0" w:color="auto"/>
        <w:right w:val="none" w:sz="0" w:space="0" w:color="auto"/>
      </w:divBdr>
    </w:div>
    <w:div w:id="930578155">
      <w:bodyDiv w:val="1"/>
      <w:marLeft w:val="0"/>
      <w:marRight w:val="0"/>
      <w:marTop w:val="0"/>
      <w:marBottom w:val="0"/>
      <w:divBdr>
        <w:top w:val="none" w:sz="0" w:space="0" w:color="auto"/>
        <w:left w:val="none" w:sz="0" w:space="0" w:color="auto"/>
        <w:bottom w:val="none" w:sz="0" w:space="0" w:color="auto"/>
        <w:right w:val="none" w:sz="0" w:space="0" w:color="auto"/>
      </w:divBdr>
    </w:div>
    <w:div w:id="933854492">
      <w:bodyDiv w:val="1"/>
      <w:marLeft w:val="0"/>
      <w:marRight w:val="0"/>
      <w:marTop w:val="0"/>
      <w:marBottom w:val="0"/>
      <w:divBdr>
        <w:top w:val="none" w:sz="0" w:space="0" w:color="auto"/>
        <w:left w:val="none" w:sz="0" w:space="0" w:color="auto"/>
        <w:bottom w:val="none" w:sz="0" w:space="0" w:color="auto"/>
        <w:right w:val="none" w:sz="0" w:space="0" w:color="auto"/>
      </w:divBdr>
    </w:div>
    <w:div w:id="941768780">
      <w:bodyDiv w:val="1"/>
      <w:marLeft w:val="0"/>
      <w:marRight w:val="0"/>
      <w:marTop w:val="0"/>
      <w:marBottom w:val="0"/>
      <w:divBdr>
        <w:top w:val="none" w:sz="0" w:space="0" w:color="auto"/>
        <w:left w:val="none" w:sz="0" w:space="0" w:color="auto"/>
        <w:bottom w:val="none" w:sz="0" w:space="0" w:color="auto"/>
        <w:right w:val="none" w:sz="0" w:space="0" w:color="auto"/>
      </w:divBdr>
    </w:div>
    <w:div w:id="955405709">
      <w:bodyDiv w:val="1"/>
      <w:marLeft w:val="0"/>
      <w:marRight w:val="0"/>
      <w:marTop w:val="0"/>
      <w:marBottom w:val="0"/>
      <w:divBdr>
        <w:top w:val="none" w:sz="0" w:space="0" w:color="auto"/>
        <w:left w:val="none" w:sz="0" w:space="0" w:color="auto"/>
        <w:bottom w:val="none" w:sz="0" w:space="0" w:color="auto"/>
        <w:right w:val="none" w:sz="0" w:space="0" w:color="auto"/>
      </w:divBdr>
    </w:div>
    <w:div w:id="1053845199">
      <w:bodyDiv w:val="1"/>
      <w:marLeft w:val="0"/>
      <w:marRight w:val="0"/>
      <w:marTop w:val="0"/>
      <w:marBottom w:val="0"/>
      <w:divBdr>
        <w:top w:val="none" w:sz="0" w:space="0" w:color="auto"/>
        <w:left w:val="none" w:sz="0" w:space="0" w:color="auto"/>
        <w:bottom w:val="none" w:sz="0" w:space="0" w:color="auto"/>
        <w:right w:val="none" w:sz="0" w:space="0" w:color="auto"/>
      </w:divBdr>
    </w:div>
    <w:div w:id="1111513959">
      <w:bodyDiv w:val="1"/>
      <w:marLeft w:val="0"/>
      <w:marRight w:val="0"/>
      <w:marTop w:val="0"/>
      <w:marBottom w:val="0"/>
      <w:divBdr>
        <w:top w:val="none" w:sz="0" w:space="0" w:color="auto"/>
        <w:left w:val="none" w:sz="0" w:space="0" w:color="auto"/>
        <w:bottom w:val="none" w:sz="0" w:space="0" w:color="auto"/>
        <w:right w:val="none" w:sz="0" w:space="0" w:color="auto"/>
      </w:divBdr>
    </w:div>
    <w:div w:id="1113591544">
      <w:bodyDiv w:val="1"/>
      <w:marLeft w:val="0"/>
      <w:marRight w:val="0"/>
      <w:marTop w:val="0"/>
      <w:marBottom w:val="0"/>
      <w:divBdr>
        <w:top w:val="none" w:sz="0" w:space="0" w:color="auto"/>
        <w:left w:val="none" w:sz="0" w:space="0" w:color="auto"/>
        <w:bottom w:val="none" w:sz="0" w:space="0" w:color="auto"/>
        <w:right w:val="none" w:sz="0" w:space="0" w:color="auto"/>
      </w:divBdr>
    </w:div>
    <w:div w:id="1140074211">
      <w:bodyDiv w:val="1"/>
      <w:marLeft w:val="0"/>
      <w:marRight w:val="0"/>
      <w:marTop w:val="0"/>
      <w:marBottom w:val="0"/>
      <w:divBdr>
        <w:top w:val="none" w:sz="0" w:space="0" w:color="auto"/>
        <w:left w:val="none" w:sz="0" w:space="0" w:color="auto"/>
        <w:bottom w:val="none" w:sz="0" w:space="0" w:color="auto"/>
        <w:right w:val="none" w:sz="0" w:space="0" w:color="auto"/>
      </w:divBdr>
    </w:div>
    <w:div w:id="1186362925">
      <w:bodyDiv w:val="1"/>
      <w:marLeft w:val="0"/>
      <w:marRight w:val="0"/>
      <w:marTop w:val="0"/>
      <w:marBottom w:val="0"/>
      <w:divBdr>
        <w:top w:val="none" w:sz="0" w:space="0" w:color="auto"/>
        <w:left w:val="none" w:sz="0" w:space="0" w:color="auto"/>
        <w:bottom w:val="none" w:sz="0" w:space="0" w:color="auto"/>
        <w:right w:val="none" w:sz="0" w:space="0" w:color="auto"/>
      </w:divBdr>
    </w:div>
    <w:div w:id="1203712572">
      <w:bodyDiv w:val="1"/>
      <w:marLeft w:val="0"/>
      <w:marRight w:val="0"/>
      <w:marTop w:val="0"/>
      <w:marBottom w:val="0"/>
      <w:divBdr>
        <w:top w:val="none" w:sz="0" w:space="0" w:color="auto"/>
        <w:left w:val="none" w:sz="0" w:space="0" w:color="auto"/>
        <w:bottom w:val="none" w:sz="0" w:space="0" w:color="auto"/>
        <w:right w:val="none" w:sz="0" w:space="0" w:color="auto"/>
      </w:divBdr>
    </w:div>
    <w:div w:id="1246114101">
      <w:bodyDiv w:val="1"/>
      <w:marLeft w:val="0"/>
      <w:marRight w:val="0"/>
      <w:marTop w:val="0"/>
      <w:marBottom w:val="0"/>
      <w:divBdr>
        <w:top w:val="none" w:sz="0" w:space="0" w:color="auto"/>
        <w:left w:val="none" w:sz="0" w:space="0" w:color="auto"/>
        <w:bottom w:val="none" w:sz="0" w:space="0" w:color="auto"/>
        <w:right w:val="none" w:sz="0" w:space="0" w:color="auto"/>
      </w:divBdr>
    </w:div>
    <w:div w:id="1258750899">
      <w:bodyDiv w:val="1"/>
      <w:marLeft w:val="0"/>
      <w:marRight w:val="0"/>
      <w:marTop w:val="0"/>
      <w:marBottom w:val="0"/>
      <w:divBdr>
        <w:top w:val="none" w:sz="0" w:space="0" w:color="auto"/>
        <w:left w:val="none" w:sz="0" w:space="0" w:color="auto"/>
        <w:bottom w:val="none" w:sz="0" w:space="0" w:color="auto"/>
        <w:right w:val="none" w:sz="0" w:space="0" w:color="auto"/>
      </w:divBdr>
    </w:div>
    <w:div w:id="1259830730">
      <w:bodyDiv w:val="1"/>
      <w:marLeft w:val="0"/>
      <w:marRight w:val="0"/>
      <w:marTop w:val="0"/>
      <w:marBottom w:val="0"/>
      <w:divBdr>
        <w:top w:val="none" w:sz="0" w:space="0" w:color="auto"/>
        <w:left w:val="none" w:sz="0" w:space="0" w:color="auto"/>
        <w:bottom w:val="none" w:sz="0" w:space="0" w:color="auto"/>
        <w:right w:val="none" w:sz="0" w:space="0" w:color="auto"/>
      </w:divBdr>
    </w:div>
    <w:div w:id="1314214034">
      <w:bodyDiv w:val="1"/>
      <w:marLeft w:val="0"/>
      <w:marRight w:val="0"/>
      <w:marTop w:val="0"/>
      <w:marBottom w:val="0"/>
      <w:divBdr>
        <w:top w:val="none" w:sz="0" w:space="0" w:color="auto"/>
        <w:left w:val="none" w:sz="0" w:space="0" w:color="auto"/>
        <w:bottom w:val="none" w:sz="0" w:space="0" w:color="auto"/>
        <w:right w:val="none" w:sz="0" w:space="0" w:color="auto"/>
      </w:divBdr>
    </w:div>
    <w:div w:id="1328242238">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17090591">
      <w:bodyDiv w:val="1"/>
      <w:marLeft w:val="0"/>
      <w:marRight w:val="0"/>
      <w:marTop w:val="0"/>
      <w:marBottom w:val="0"/>
      <w:divBdr>
        <w:top w:val="none" w:sz="0" w:space="0" w:color="auto"/>
        <w:left w:val="none" w:sz="0" w:space="0" w:color="auto"/>
        <w:bottom w:val="none" w:sz="0" w:space="0" w:color="auto"/>
        <w:right w:val="none" w:sz="0" w:space="0" w:color="auto"/>
      </w:divBdr>
    </w:div>
    <w:div w:id="1436680723">
      <w:bodyDiv w:val="1"/>
      <w:marLeft w:val="0"/>
      <w:marRight w:val="0"/>
      <w:marTop w:val="0"/>
      <w:marBottom w:val="0"/>
      <w:divBdr>
        <w:top w:val="none" w:sz="0" w:space="0" w:color="auto"/>
        <w:left w:val="none" w:sz="0" w:space="0" w:color="auto"/>
        <w:bottom w:val="none" w:sz="0" w:space="0" w:color="auto"/>
        <w:right w:val="none" w:sz="0" w:space="0" w:color="auto"/>
      </w:divBdr>
    </w:div>
    <w:div w:id="1557934818">
      <w:bodyDiv w:val="1"/>
      <w:marLeft w:val="0"/>
      <w:marRight w:val="0"/>
      <w:marTop w:val="0"/>
      <w:marBottom w:val="0"/>
      <w:divBdr>
        <w:top w:val="none" w:sz="0" w:space="0" w:color="auto"/>
        <w:left w:val="none" w:sz="0" w:space="0" w:color="auto"/>
        <w:bottom w:val="none" w:sz="0" w:space="0" w:color="auto"/>
        <w:right w:val="none" w:sz="0" w:space="0" w:color="auto"/>
      </w:divBdr>
    </w:div>
    <w:div w:id="1599295150">
      <w:bodyDiv w:val="1"/>
      <w:marLeft w:val="0"/>
      <w:marRight w:val="0"/>
      <w:marTop w:val="0"/>
      <w:marBottom w:val="0"/>
      <w:divBdr>
        <w:top w:val="none" w:sz="0" w:space="0" w:color="auto"/>
        <w:left w:val="none" w:sz="0" w:space="0" w:color="auto"/>
        <w:bottom w:val="none" w:sz="0" w:space="0" w:color="auto"/>
        <w:right w:val="none" w:sz="0" w:space="0" w:color="auto"/>
      </w:divBdr>
    </w:div>
    <w:div w:id="1602296667">
      <w:bodyDiv w:val="1"/>
      <w:marLeft w:val="0"/>
      <w:marRight w:val="0"/>
      <w:marTop w:val="0"/>
      <w:marBottom w:val="0"/>
      <w:divBdr>
        <w:top w:val="none" w:sz="0" w:space="0" w:color="auto"/>
        <w:left w:val="none" w:sz="0" w:space="0" w:color="auto"/>
        <w:bottom w:val="none" w:sz="0" w:space="0" w:color="auto"/>
        <w:right w:val="none" w:sz="0" w:space="0" w:color="auto"/>
      </w:divBdr>
    </w:div>
    <w:div w:id="1619099144">
      <w:bodyDiv w:val="1"/>
      <w:marLeft w:val="0"/>
      <w:marRight w:val="0"/>
      <w:marTop w:val="0"/>
      <w:marBottom w:val="0"/>
      <w:divBdr>
        <w:top w:val="none" w:sz="0" w:space="0" w:color="auto"/>
        <w:left w:val="none" w:sz="0" w:space="0" w:color="auto"/>
        <w:bottom w:val="none" w:sz="0" w:space="0" w:color="auto"/>
        <w:right w:val="none" w:sz="0" w:space="0" w:color="auto"/>
      </w:divBdr>
    </w:div>
    <w:div w:id="1731997132">
      <w:bodyDiv w:val="1"/>
      <w:marLeft w:val="0"/>
      <w:marRight w:val="0"/>
      <w:marTop w:val="0"/>
      <w:marBottom w:val="0"/>
      <w:divBdr>
        <w:top w:val="none" w:sz="0" w:space="0" w:color="auto"/>
        <w:left w:val="none" w:sz="0" w:space="0" w:color="auto"/>
        <w:bottom w:val="none" w:sz="0" w:space="0" w:color="auto"/>
        <w:right w:val="none" w:sz="0" w:space="0" w:color="auto"/>
      </w:divBdr>
    </w:div>
    <w:div w:id="1852137898">
      <w:bodyDiv w:val="1"/>
      <w:marLeft w:val="0"/>
      <w:marRight w:val="0"/>
      <w:marTop w:val="0"/>
      <w:marBottom w:val="0"/>
      <w:divBdr>
        <w:top w:val="none" w:sz="0" w:space="0" w:color="auto"/>
        <w:left w:val="none" w:sz="0" w:space="0" w:color="auto"/>
        <w:bottom w:val="none" w:sz="0" w:space="0" w:color="auto"/>
        <w:right w:val="none" w:sz="0" w:space="0" w:color="auto"/>
      </w:divBdr>
    </w:div>
    <w:div w:id="1864434334">
      <w:bodyDiv w:val="1"/>
      <w:marLeft w:val="0"/>
      <w:marRight w:val="0"/>
      <w:marTop w:val="0"/>
      <w:marBottom w:val="0"/>
      <w:divBdr>
        <w:top w:val="none" w:sz="0" w:space="0" w:color="auto"/>
        <w:left w:val="none" w:sz="0" w:space="0" w:color="auto"/>
        <w:bottom w:val="none" w:sz="0" w:space="0" w:color="auto"/>
        <w:right w:val="none" w:sz="0" w:space="0" w:color="auto"/>
      </w:divBdr>
    </w:div>
    <w:div w:id="1876308193">
      <w:bodyDiv w:val="1"/>
      <w:marLeft w:val="0"/>
      <w:marRight w:val="0"/>
      <w:marTop w:val="0"/>
      <w:marBottom w:val="0"/>
      <w:divBdr>
        <w:top w:val="none" w:sz="0" w:space="0" w:color="auto"/>
        <w:left w:val="none" w:sz="0" w:space="0" w:color="auto"/>
        <w:bottom w:val="none" w:sz="0" w:space="0" w:color="auto"/>
        <w:right w:val="none" w:sz="0" w:space="0" w:color="auto"/>
      </w:divBdr>
    </w:div>
    <w:div w:id="1879857661">
      <w:bodyDiv w:val="1"/>
      <w:marLeft w:val="0"/>
      <w:marRight w:val="0"/>
      <w:marTop w:val="0"/>
      <w:marBottom w:val="0"/>
      <w:divBdr>
        <w:top w:val="none" w:sz="0" w:space="0" w:color="auto"/>
        <w:left w:val="none" w:sz="0" w:space="0" w:color="auto"/>
        <w:bottom w:val="none" w:sz="0" w:space="0" w:color="auto"/>
        <w:right w:val="none" w:sz="0" w:space="0" w:color="auto"/>
      </w:divBdr>
    </w:div>
    <w:div w:id="1956905132">
      <w:bodyDiv w:val="1"/>
      <w:marLeft w:val="0"/>
      <w:marRight w:val="0"/>
      <w:marTop w:val="0"/>
      <w:marBottom w:val="0"/>
      <w:divBdr>
        <w:top w:val="none" w:sz="0" w:space="0" w:color="auto"/>
        <w:left w:val="none" w:sz="0" w:space="0" w:color="auto"/>
        <w:bottom w:val="none" w:sz="0" w:space="0" w:color="auto"/>
        <w:right w:val="none" w:sz="0" w:space="0" w:color="auto"/>
      </w:divBdr>
    </w:div>
    <w:div w:id="1962567741">
      <w:bodyDiv w:val="1"/>
      <w:marLeft w:val="0"/>
      <w:marRight w:val="0"/>
      <w:marTop w:val="0"/>
      <w:marBottom w:val="0"/>
      <w:divBdr>
        <w:top w:val="none" w:sz="0" w:space="0" w:color="auto"/>
        <w:left w:val="none" w:sz="0" w:space="0" w:color="auto"/>
        <w:bottom w:val="none" w:sz="0" w:space="0" w:color="auto"/>
        <w:right w:val="none" w:sz="0" w:space="0" w:color="auto"/>
      </w:divBdr>
    </w:div>
    <w:div w:id="1969357957">
      <w:bodyDiv w:val="1"/>
      <w:marLeft w:val="0"/>
      <w:marRight w:val="0"/>
      <w:marTop w:val="0"/>
      <w:marBottom w:val="0"/>
      <w:divBdr>
        <w:top w:val="none" w:sz="0" w:space="0" w:color="auto"/>
        <w:left w:val="none" w:sz="0" w:space="0" w:color="auto"/>
        <w:bottom w:val="none" w:sz="0" w:space="0" w:color="auto"/>
        <w:right w:val="none" w:sz="0" w:space="0" w:color="auto"/>
      </w:divBdr>
    </w:div>
    <w:div w:id="208505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s://thuvienphapluat.vn/van-ban/Bao-hiem/Luat-Kinh-doanh-bao-hiem-2022-465916.asp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huvienphapluat.vn/van-ban/tien-te-ngan-hang/thong-tu-39-2016-tt-nhnn-hoat-dong-cho-vay-cua-to-chuc-tin-dung-chi-nhanh-ngan-hang-nuoc-ngoai-338877.aspx"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vSLMG+lUXfsW0i/2iWtsUpmg==">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TGIAQGaAQYIABAAGACwAQC4AQEYnqTdzIEyIJ6k3cyBMjAAQjdzdWdnZXN0SWRJbXBvcnQxNzFjMTMxMC04MjllLTQ3MzgtOWI1NC0xMzY4NGQwOTZiYWRfNDUxIqAECgtBQUFCUDNfZzZzSRLHAwoLQUFBQlAzX2c2c0kSC0FBQUJQM19nNnNJGg0KCXRleHQvaHRtbBIAIg4KCnRleHQvcGxhaW4SACo+CgVhZG1pbho1Ly9zc2wuZ3N0YXRpYy5jb20vZG9jcy9jb21tb24vYmx1ZV9zaWxob3VldHRlOTYtMC5wbmcwjKTdzIEyOIyk3cyBMkqtAQokYXBwbGljYXRpb24vdm5kLmdvb2dsZS1hcHBzLmRvY3MubWRzGoQBwtfa5AF+GnwKeApyYi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jGIAQGaAQYIABAAGACwAQC4AQEYh6TdzIEyIIek3cyBMjAAQjZzdWdnZXN0SWRJbXBvcnQxNzFjMTMxMC04MjllLTQ3MzgtOWI1NC0xMzY4NGQwOTZiYWRfMjEipAMKC0FBQUJQM19nNnNjEswCCgtBQUFCUDNfZzZzYxILQUFBQlAzX2c2c2M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NDc2iAEBmgEGCAAQABgAsAEAuAEBGJek3cyBMiCXpN3MgTIwAEI3c3VnZ2VzdElkSW1wb3J0MTcxYzEzMTAtODI5ZS00NzM4LTliNTQtMTM2ODRkMDk2YmFkXzQ3NiKmAwoLQUFBQlAzX2c2bW8SzQIKC0FBQUJQM19nNm1vEgtBQUFCUDNfZzZtb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DaIAQGaAQYIABAAGACwAQC4AQEYnqTdzIEyIJ6k3cyBMjAAQjdzdWdnZXN0SWRJbXBvcnQxNzFjMTMxMC04MjllLTQ3MzgtOWI1NC0xMzY4NGQwOTZiYWRfNDQ2IsgDCgtBQUFCUDNfZzZwQRLvAgoLQUFBQlAzX2c2cEESC0FBQUJQM19nNnBB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yNziIAQGaAQYIABAAGACwAQC4AQEYjqTdzIEyII6k3cyBMjAAQjdzdWdnZXN0SWRJbXBvcnQxNzFjMTMxMC04MjllLTQ3MzgtOWI1NC0xMzY4NGQwOTZiYWRfMjc4IrYDCgtBQUFCUDNfZzZxNBLdAgoLQUFBQlAzX2c2cTQSC0FBQUJQM19nNnE0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845EC0-8D34-413E-ADE5-78C1EE9C6692}">
  <ds:schemaRefs>
    <ds:schemaRef ds:uri="http://schemas.openxmlformats.org/officeDocument/2006/bibliography"/>
  </ds:schemaRefs>
</ds:datastoreItem>
</file>

<file path=customXml/itemProps3.xml><?xml version="1.0" encoding="utf-8"?>
<ds:datastoreItem xmlns:ds="http://schemas.openxmlformats.org/officeDocument/2006/customXml" ds:itemID="{D2B9263F-8BB2-4EEC-8D36-9C14067DEA06}"/>
</file>

<file path=customXml/itemProps4.xml><?xml version="1.0" encoding="utf-8"?>
<ds:datastoreItem xmlns:ds="http://schemas.openxmlformats.org/officeDocument/2006/customXml" ds:itemID="{6485F2D2-6934-4C46-B338-5F9FDDA8FC2C}"/>
</file>

<file path=customXml/itemProps5.xml><?xml version="1.0" encoding="utf-8"?>
<ds:datastoreItem xmlns:ds="http://schemas.openxmlformats.org/officeDocument/2006/customXml" ds:itemID="{4871E71C-D5DF-4848-95C7-7C683B5C7364}"/>
</file>

<file path=docProps/app.xml><?xml version="1.0" encoding="utf-8"?>
<Properties xmlns="http://schemas.openxmlformats.org/officeDocument/2006/extended-properties" xmlns:vt="http://schemas.openxmlformats.org/officeDocument/2006/docPropsVTypes">
  <Template>Normal</Template>
  <TotalTime>1</TotalTime>
  <Pages>17</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Pham</dc:creator>
  <cp:lastModifiedBy>Vu Quoc Thanh (PC)</cp:lastModifiedBy>
  <cp:revision>3</cp:revision>
  <cp:lastPrinted>2025-10-23T09:49:00Z</cp:lastPrinted>
  <dcterms:created xsi:type="dcterms:W3CDTF">2025-11-06T01:25:00Z</dcterms:created>
  <dcterms:modified xsi:type="dcterms:W3CDTF">2025-11-06T01:26:00Z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SBV448612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446040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http://webcenter-app01:16200/cs/idcplg?IdcService=DESKTOP_DOC_INFO&amp;dDocName=SBV448612&amp;dID=446040&amp;ClientControlled=DocMan,taskpane&amp;coreContentOnly=1</vt:lpwstr>
  </property>
  <property fmtid="{D5CDD505-2E9C-101B-9397-08002B2CF9AE}" pid="10" name="KSOProductBuildVer">
    <vt:lpwstr>1033-12.2.0.17115</vt:lpwstr>
  </property>
  <property fmtid="{D5CDD505-2E9C-101B-9397-08002B2CF9AE}" pid="11" name="ICV">
    <vt:lpwstr>2FC9EB14AA704509BE29876BB1D0B25F_13</vt:lpwstr>
  </property>
</Properties>
</file>